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F" w:rsidRDefault="00FE3B1B">
      <w:pPr>
        <w:framePr w:wrap="none" w:vAnchor="page" w:hAnchor="page" w:x="5398" w:y="12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9175" cy="1209675"/>
            <wp:effectExtent l="0" t="0" r="9525" b="9525"/>
            <wp:docPr id="1" name="Рисунок 1" descr="C:\Users\4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3F" w:rsidRDefault="000051B7">
      <w:pPr>
        <w:pStyle w:val="20"/>
        <w:framePr w:w="9437" w:h="1166" w:hRule="exact" w:wrap="none" w:vAnchor="page" w:hAnchor="page" w:x="1462" w:y="3230"/>
        <w:shd w:val="clear" w:color="auto" w:fill="auto"/>
        <w:spacing w:after="0"/>
      </w:pPr>
      <w:bookmarkStart w:id="0" w:name="bookmark0"/>
      <w:r>
        <w:t>АНДРЕЕВСКИЙ МУНИЦИПАЛЬНЫЙ ОКРУГ</w:t>
      </w:r>
      <w:r>
        <w:br/>
        <w:t>внутригородское муниципальное образование города Севастополя</w:t>
      </w:r>
      <w:bookmarkEnd w:id="0"/>
    </w:p>
    <w:p w:rsidR="006C503F" w:rsidRDefault="000051B7">
      <w:pPr>
        <w:pStyle w:val="20"/>
        <w:framePr w:w="9437" w:h="2745" w:hRule="exact" w:wrap="none" w:vAnchor="page" w:hAnchor="page" w:x="1462" w:y="7274"/>
        <w:shd w:val="clear" w:color="auto" w:fill="auto"/>
        <w:spacing w:after="642" w:line="326" w:lineRule="exact"/>
      </w:pPr>
      <w:bookmarkStart w:id="1" w:name="bookmark1"/>
      <w:r>
        <w:t>О Порядке ведения Перечня участников бюджетного процесса</w:t>
      </w:r>
      <w:r>
        <w:br/>
        <w:t xml:space="preserve">Андреевского </w:t>
      </w:r>
      <w:r>
        <w:t>муниципального округа</w:t>
      </w:r>
      <w:bookmarkEnd w:id="1"/>
    </w:p>
    <w:p w:rsidR="006C503F" w:rsidRPr="00FE3B1B" w:rsidRDefault="000051B7">
      <w:pPr>
        <w:pStyle w:val="22"/>
        <w:framePr w:w="9437" w:h="2745" w:hRule="exact" w:wrap="none" w:vAnchor="page" w:hAnchor="page" w:x="1462" w:y="7274"/>
        <w:shd w:val="clear" w:color="auto" w:fill="auto"/>
        <w:spacing w:before="0" w:after="0"/>
        <w:ind w:firstLine="560"/>
      </w:pPr>
      <w:r w:rsidRPr="00FE3B1B">
        <w:t>В соответствии с Бюджетным кодексом Российской Федерации, Положением Финансового органа Андреевского муниципального округа, утвержденным Решением сессии от 11 июня 2015 года № 5/16 и с целью обеспечения выполнения приказа Федерального</w:t>
      </w:r>
      <w:r w:rsidRPr="00FE3B1B">
        <w:t xml:space="preserve"> казначейства от 29.12.2012 № 24н «О Порядке открытия и ведения лицевых счетов территориальными органами Федерального казначейства»,</w:t>
      </w:r>
    </w:p>
    <w:p w:rsidR="006C503F" w:rsidRPr="00FE3B1B" w:rsidRDefault="000051B7">
      <w:pPr>
        <w:pStyle w:val="22"/>
        <w:framePr w:w="9437" w:h="2733" w:hRule="exact" w:wrap="none" w:vAnchor="page" w:hAnchor="page" w:x="1462" w:y="1080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72" w:line="264" w:lineRule="exact"/>
        <w:ind w:firstLine="560"/>
      </w:pPr>
      <w:r w:rsidRPr="00FE3B1B">
        <w:t>Утвердить прилагаемый Порядок ведения Перечня участников бюджетного процесса (ПРИЛОЖЕНИЕ 1).</w:t>
      </w:r>
    </w:p>
    <w:p w:rsidR="006C503F" w:rsidRPr="00FE3B1B" w:rsidRDefault="000051B7">
      <w:pPr>
        <w:pStyle w:val="22"/>
        <w:framePr w:w="9437" w:h="2733" w:hRule="exact" w:wrap="none" w:vAnchor="page" w:hAnchor="page" w:x="1462" w:y="1080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80"/>
        <w:ind w:firstLine="560"/>
      </w:pPr>
      <w:r w:rsidRPr="00FE3B1B">
        <w:t>Финансовому органу довести дан</w:t>
      </w:r>
      <w:r w:rsidRPr="00FE3B1B">
        <w:t>ное постановление до главных распорядителей средств бюджета города, главных администраторов доходов бюджета, главных администраторов источников финансирования дефицита бюджета.</w:t>
      </w:r>
    </w:p>
    <w:p w:rsidR="006C503F" w:rsidRPr="00FE3B1B" w:rsidRDefault="000051B7">
      <w:pPr>
        <w:pStyle w:val="22"/>
        <w:framePr w:w="9437" w:h="2733" w:hRule="exact" w:wrap="none" w:vAnchor="page" w:hAnchor="page" w:x="1462" w:y="10805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/>
        <w:ind w:firstLine="560"/>
      </w:pPr>
      <w:r w:rsidRPr="00FE3B1B">
        <w:t xml:space="preserve">Контроль за исполнением настоящего Постановления возложить на Главу </w:t>
      </w:r>
      <w:r w:rsidRPr="00FE3B1B">
        <w:t>внутригородского муниципального образования города Севастополя Андреевский муниципальный округ И.Н. Валуева.</w:t>
      </w:r>
    </w:p>
    <w:p w:rsidR="006C503F" w:rsidRPr="00FE3B1B" w:rsidRDefault="000051B7">
      <w:pPr>
        <w:pStyle w:val="10"/>
        <w:framePr w:w="9437" w:h="458" w:hRule="exact" w:wrap="none" w:vAnchor="page" w:hAnchor="page" w:x="1462" w:y="4801"/>
        <w:shd w:val="clear" w:color="auto" w:fill="auto"/>
        <w:spacing w:before="0" w:after="0" w:line="400" w:lineRule="exact"/>
        <w:rPr>
          <w:sz w:val="24"/>
          <w:szCs w:val="24"/>
        </w:rPr>
      </w:pPr>
      <w:bookmarkStart w:id="2" w:name="bookmark2"/>
      <w:r w:rsidRPr="00FE3B1B">
        <w:rPr>
          <w:sz w:val="24"/>
          <w:szCs w:val="24"/>
        </w:rPr>
        <w:t>ПОСТАНОВЛЕНИЕ</w:t>
      </w:r>
      <w:bookmarkEnd w:id="2"/>
    </w:p>
    <w:p w:rsidR="006C503F" w:rsidRPr="00FE3B1B" w:rsidRDefault="000051B7">
      <w:pPr>
        <w:pStyle w:val="10"/>
        <w:framePr w:w="9437" w:h="462" w:hRule="exact" w:wrap="none" w:vAnchor="page" w:hAnchor="page" w:x="1462" w:y="5723"/>
        <w:shd w:val="clear" w:color="auto" w:fill="auto"/>
        <w:spacing w:before="0" w:after="0" w:line="400" w:lineRule="exact"/>
        <w:rPr>
          <w:sz w:val="24"/>
          <w:szCs w:val="24"/>
        </w:rPr>
      </w:pPr>
      <w:bookmarkStart w:id="3" w:name="bookmark3"/>
      <w:r w:rsidRPr="00FE3B1B">
        <w:rPr>
          <w:sz w:val="24"/>
          <w:szCs w:val="24"/>
        </w:rPr>
        <w:t>№ 01-С</w:t>
      </w:r>
      <w:bookmarkEnd w:id="3"/>
    </w:p>
    <w:p w:rsidR="006C503F" w:rsidRPr="00FE3B1B" w:rsidRDefault="000051B7">
      <w:pPr>
        <w:pStyle w:val="30"/>
        <w:framePr w:wrap="none" w:vAnchor="page" w:hAnchor="page" w:x="1462" w:y="6143"/>
        <w:shd w:val="clear" w:color="auto" w:fill="auto"/>
        <w:spacing w:before="0" w:after="0" w:line="240" w:lineRule="exact"/>
        <w:ind w:left="19"/>
      </w:pPr>
      <w:r w:rsidRPr="00FE3B1B">
        <w:t>09 июля 2015 года</w:t>
      </w:r>
    </w:p>
    <w:p w:rsidR="006C503F" w:rsidRPr="00FE3B1B" w:rsidRDefault="000051B7">
      <w:pPr>
        <w:pStyle w:val="30"/>
        <w:framePr w:wrap="none" w:vAnchor="page" w:hAnchor="page" w:x="9459" w:y="6167"/>
        <w:shd w:val="clear" w:color="auto" w:fill="auto"/>
        <w:spacing w:before="0" w:after="0" w:line="240" w:lineRule="exact"/>
      </w:pPr>
      <w:r w:rsidRPr="00FE3B1B">
        <w:t>с. Андреевка</w:t>
      </w:r>
    </w:p>
    <w:p w:rsidR="006C503F" w:rsidRPr="00FE3B1B" w:rsidRDefault="000051B7">
      <w:pPr>
        <w:pStyle w:val="30"/>
        <w:framePr w:wrap="none" w:vAnchor="page" w:hAnchor="page" w:x="1462" w:y="10276"/>
        <w:shd w:val="clear" w:color="auto" w:fill="auto"/>
        <w:spacing w:before="0" w:after="0" w:line="240" w:lineRule="exact"/>
        <w:ind w:left="3940"/>
      </w:pPr>
      <w:r w:rsidRPr="00FE3B1B">
        <w:t>ПОСТАНОВЛЯЮ:</w:t>
      </w:r>
    </w:p>
    <w:p w:rsidR="006C503F" w:rsidRPr="00FE3B1B" w:rsidRDefault="000051B7" w:rsidP="00FE3B1B">
      <w:pPr>
        <w:pStyle w:val="a5"/>
        <w:framePr w:w="9151" w:h="610" w:hRule="exact" w:wrap="none" w:vAnchor="page" w:hAnchor="page" w:x="1462" w:y="14570"/>
        <w:shd w:val="clear" w:color="auto" w:fill="auto"/>
        <w:ind w:right="9"/>
      </w:pPr>
      <w:r w:rsidRPr="00FE3B1B">
        <w:t>Председатель Совета Андр</w:t>
      </w:r>
      <w:r w:rsidR="00FE3B1B" w:rsidRPr="00FE3B1B">
        <w:t>еевского</w:t>
      </w:r>
      <w:r w:rsidRPr="00FE3B1B">
        <w:br/>
        <w:t>муниципального округа</w:t>
      </w:r>
      <w:r w:rsidR="00FE3B1B" w:rsidRPr="00FE3B1B">
        <w:t xml:space="preserve">                                                                         И.Н.Валуев</w:t>
      </w:r>
    </w:p>
    <w:p w:rsidR="006C503F" w:rsidRPr="00FE3B1B" w:rsidRDefault="006C503F">
      <w:pPr>
        <w:rPr>
          <w:rFonts w:ascii="Times New Roman" w:hAnsi="Times New Roman" w:cs="Times New Roman"/>
        </w:rPr>
        <w:sectPr w:rsidR="006C503F" w:rsidRPr="00FE3B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503F" w:rsidRPr="00FE3B1B" w:rsidRDefault="000051B7">
      <w:pPr>
        <w:pStyle w:val="22"/>
        <w:framePr w:w="9437" w:h="1435" w:hRule="exact" w:wrap="none" w:vAnchor="page" w:hAnchor="page" w:x="1659" w:y="963"/>
        <w:shd w:val="clear" w:color="auto" w:fill="auto"/>
        <w:spacing w:before="0" w:after="0"/>
        <w:ind w:left="5440"/>
        <w:jc w:val="left"/>
      </w:pPr>
      <w:r w:rsidRPr="00FE3B1B">
        <w:lastRenderedPageBreak/>
        <w:t>ПРИЛОЖЕНИЕ 1 к Постановлению Председателя Совета Андреевского муниципального округ</w:t>
      </w:r>
      <w:bookmarkStart w:id="4" w:name="_GoBack"/>
      <w:bookmarkEnd w:id="4"/>
      <w:r w:rsidRPr="00FE3B1B">
        <w:t>а от 09 июля 2015 г. № 01-С</w:t>
      </w:r>
    </w:p>
    <w:p w:rsidR="006C503F" w:rsidRPr="00FE3B1B" w:rsidRDefault="000051B7">
      <w:pPr>
        <w:pStyle w:val="40"/>
        <w:framePr w:w="9437" w:h="702" w:hRule="exact" w:wrap="none" w:vAnchor="page" w:hAnchor="page" w:x="1659" w:y="2999"/>
        <w:shd w:val="clear" w:color="auto" w:fill="auto"/>
        <w:spacing w:before="0" w:after="0" w:line="320" w:lineRule="exact"/>
        <w:rPr>
          <w:sz w:val="24"/>
          <w:szCs w:val="24"/>
        </w:rPr>
      </w:pPr>
      <w:r w:rsidRPr="00FE3B1B">
        <w:rPr>
          <w:sz w:val="24"/>
          <w:szCs w:val="24"/>
        </w:rPr>
        <w:t>ПОРЯДОК</w:t>
      </w:r>
    </w:p>
    <w:p w:rsidR="006C503F" w:rsidRPr="00FE3B1B" w:rsidRDefault="000051B7">
      <w:pPr>
        <w:pStyle w:val="20"/>
        <w:framePr w:w="9437" w:h="702" w:hRule="exact" w:wrap="none" w:vAnchor="page" w:hAnchor="page" w:x="1659" w:y="2999"/>
        <w:shd w:val="clear" w:color="auto" w:fill="auto"/>
        <w:spacing w:after="0" w:line="280" w:lineRule="exact"/>
        <w:rPr>
          <w:sz w:val="24"/>
          <w:szCs w:val="24"/>
        </w:rPr>
      </w:pPr>
      <w:bookmarkStart w:id="5" w:name="bookmark4"/>
      <w:r w:rsidRPr="00FE3B1B">
        <w:rPr>
          <w:sz w:val="24"/>
          <w:szCs w:val="24"/>
        </w:rPr>
        <w:t>ведения перечня участников бюдже</w:t>
      </w:r>
      <w:r w:rsidRPr="00FE3B1B">
        <w:rPr>
          <w:sz w:val="24"/>
          <w:szCs w:val="24"/>
        </w:rPr>
        <w:t>тного процесса</w:t>
      </w:r>
      <w:bookmarkEnd w:id="5"/>
    </w:p>
    <w:p w:rsidR="006C503F" w:rsidRPr="00FE3B1B" w:rsidRDefault="000051B7">
      <w:pPr>
        <w:pStyle w:val="32"/>
        <w:framePr w:w="9437" w:h="11013" w:hRule="exact" w:wrap="none" w:vAnchor="page" w:hAnchor="page" w:x="1659" w:y="4273"/>
        <w:numPr>
          <w:ilvl w:val="0"/>
          <w:numId w:val="2"/>
        </w:numPr>
        <w:shd w:val="clear" w:color="auto" w:fill="auto"/>
        <w:tabs>
          <w:tab w:val="left" w:pos="3549"/>
        </w:tabs>
        <w:spacing w:before="0" w:after="151" w:line="240" w:lineRule="exact"/>
        <w:ind w:left="3260" w:firstLine="0"/>
      </w:pPr>
      <w:bookmarkStart w:id="6" w:name="bookmark5"/>
      <w:r w:rsidRPr="00FE3B1B">
        <w:t>ОБЩИЕ ПОЛОЖЕНИЯ</w:t>
      </w:r>
      <w:bookmarkEnd w:id="6"/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/>
        <w:ind w:firstLine="760"/>
      </w:pPr>
      <w:r w:rsidRPr="00FE3B1B">
        <w:t xml:space="preserve">Настоящий Порядок разработан на основании Бюджетного кодекса Российской Федерации, Положения Финансового органа Андреевского муниципального округа, утвержденного Решением сессии от 11 июня 2015 года № 5/16, и устанавливает </w:t>
      </w:r>
      <w:r w:rsidRPr="00FE3B1B">
        <w:t>порядок ведения Перечня участников бюджетного процесса и внесения изменений в него.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1"/>
          <w:numId w:val="2"/>
        </w:numPr>
        <w:shd w:val="clear" w:color="auto" w:fill="auto"/>
        <w:tabs>
          <w:tab w:val="left" w:pos="1315"/>
        </w:tabs>
        <w:spacing w:before="0" w:after="0"/>
        <w:ind w:firstLine="760"/>
      </w:pPr>
      <w:r w:rsidRPr="00FE3B1B">
        <w:t>Перечень участников бюджетного процесса (далее - Перечень) - структурированный перечень сведений о следующих участниках бюджетного процесса: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/>
        <w:ind w:firstLine="760"/>
      </w:pPr>
      <w:r w:rsidRPr="00FE3B1B">
        <w:t xml:space="preserve">главных распорядителях средств </w:t>
      </w:r>
      <w:r w:rsidRPr="00FE3B1B">
        <w:t>бюджета Андреевского муниципального округа (далее - главные распорядители);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firstLine="760"/>
      </w:pPr>
      <w:r w:rsidRPr="00FE3B1B">
        <w:t>распорядителях средств бюджета Андреевского муниципального округа (далее - распорядители);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/>
        <w:ind w:firstLine="760"/>
      </w:pPr>
      <w:r w:rsidRPr="00FE3B1B">
        <w:t>получателях средств бюджета Андреевского муниципального округа (далее - получатели);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firstLine="760"/>
      </w:pPr>
      <w:r w:rsidRPr="00FE3B1B">
        <w:t>глав</w:t>
      </w:r>
      <w:r w:rsidRPr="00FE3B1B">
        <w:t>ных администраторах доходов бюджета Андреевского муниципального округа (далее - главные администраторы доходов);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/>
        <w:ind w:firstLine="760"/>
      </w:pPr>
      <w:r w:rsidRPr="00FE3B1B">
        <w:t>администраторах доходов бюджета Андреевского муниципального округа (далее - администраторы доходов);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/>
        <w:ind w:firstLine="760"/>
      </w:pPr>
      <w:r w:rsidRPr="00FE3B1B">
        <w:t xml:space="preserve">главных администраторах источников </w:t>
      </w:r>
      <w:r w:rsidRPr="00FE3B1B">
        <w:t>финансирования дефицита бюджета города, осуществляющих операции с источниками внутреннего финансирования дефицита бюджета Андреевского муниципального округа (далее - главные администраторы источников финансирования дефицита).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1"/>
          <w:numId w:val="2"/>
        </w:numPr>
        <w:shd w:val="clear" w:color="auto" w:fill="auto"/>
        <w:tabs>
          <w:tab w:val="left" w:pos="1217"/>
        </w:tabs>
        <w:spacing w:before="0" w:after="0"/>
        <w:ind w:firstLine="760"/>
      </w:pPr>
      <w:r w:rsidRPr="00FE3B1B">
        <w:t>В целях настоящего Порядка: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shd w:val="clear" w:color="auto" w:fill="auto"/>
        <w:spacing w:before="0" w:after="0"/>
        <w:ind w:firstLine="760"/>
      </w:pPr>
      <w:r w:rsidRPr="00FE3B1B">
        <w:t>уч</w:t>
      </w:r>
      <w:r w:rsidRPr="00FE3B1B">
        <w:t>астник бюджетного процесса, в непосредственном ведении которого находится распорядитель, получатель, администратор доходов, является вышестоящим участником бюджетного процесса;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shd w:val="clear" w:color="auto" w:fill="auto"/>
        <w:spacing w:before="0" w:after="0"/>
        <w:ind w:firstLine="760"/>
      </w:pPr>
      <w:r w:rsidRPr="00FE3B1B">
        <w:t>на обособленные подразделения получателей, администраторов доходов, главных адм</w:t>
      </w:r>
      <w:r w:rsidRPr="00FE3B1B">
        <w:t>инистраторов источников финансирования дефицита, указанные в их учредительных документах, действующие на основании утвержденных получателями (администраторами доходов, главными администраторами источников финансирования дефицита) положений, наделенные имущ</w:t>
      </w:r>
      <w:r w:rsidRPr="00FE3B1B">
        <w:t>еством, находящимся в оперативном управлении получателей (администраторов доходов, главных администраторов источников финансирования дефицита) и обязанностью ведения бухгалтерского учета (далее - обособленное подразделение), распространяются, соответственн</w:t>
      </w:r>
      <w:r w:rsidRPr="00FE3B1B">
        <w:t>о, положения настоящего Порядка, регламентирующие вопросы в отношении получателя, администратора доходов, главного администратора источников финансирования дефицита.</w:t>
      </w:r>
    </w:p>
    <w:p w:rsidR="006C503F" w:rsidRPr="00FE3B1B" w:rsidRDefault="000051B7">
      <w:pPr>
        <w:pStyle w:val="22"/>
        <w:framePr w:w="9437" w:h="11013" w:hRule="exact" w:wrap="none" w:vAnchor="page" w:hAnchor="page" w:x="1659" w:y="4273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0"/>
        <w:ind w:firstLine="760"/>
      </w:pPr>
      <w:r w:rsidRPr="00FE3B1B">
        <w:t xml:space="preserve">Перечень ведется Финансовым органом Андреевского муниципального округа (далее - Финорган) </w:t>
      </w:r>
      <w:r w:rsidRPr="00FE3B1B">
        <w:t>в целях централизованного учета участников бюджетного процесса и его использования для обеспечения организации исполнения бюджета Андреевского муниципального округа по форме согласно Приложению 1 к настоящему Порядку.</w:t>
      </w:r>
    </w:p>
    <w:p w:rsidR="006C503F" w:rsidRPr="00FE3B1B" w:rsidRDefault="006C503F">
      <w:pPr>
        <w:rPr>
          <w:rFonts w:ascii="Times New Roman" w:hAnsi="Times New Roman" w:cs="Times New Roman"/>
        </w:rPr>
        <w:sectPr w:rsidR="006C503F" w:rsidRPr="00FE3B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  <w:ind w:firstLine="740"/>
      </w:pPr>
      <w:r w:rsidRPr="00FE3B1B">
        <w:t xml:space="preserve">Порядок ведения </w:t>
      </w:r>
      <w:r w:rsidRPr="00FE3B1B">
        <w:t>Перечня устанавливает правила взаимодействия Финансового органа Андреевского муниципального округа (далее - Финорган муниципального образования) с Управлением Федерального казначейства в г. Севастополе (далее - орган федерального казначейства) и участникам</w:t>
      </w:r>
      <w:r w:rsidRPr="00FE3B1B">
        <w:t>и бюджетного процесса в процессе ведения Перечня.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  <w:ind w:firstLine="740"/>
      </w:pPr>
      <w:r w:rsidRPr="00FE3B1B">
        <w:t>Ведение Перечня осуществляется в соответствии с настоящим Порядком путем включения в Перечень и исключения из Перечня участников бюджетного процесса, изменения их реквизитов.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  <w:ind w:firstLine="740"/>
      </w:pPr>
      <w:r w:rsidRPr="00FE3B1B">
        <w:t xml:space="preserve">Включение участника бюджетного </w:t>
      </w:r>
      <w:r w:rsidRPr="00FE3B1B">
        <w:t>процесса в Перечень является необходимым условием для открытия ему в органе федерального казначейства соответствующего лицевого счета в порядке, установленном приказом Федерального казначейства от 29.12.2012 года № 24н «О Порядке открытия и ведения лицевых</w:t>
      </w:r>
      <w:r w:rsidRPr="00FE3B1B">
        <w:t xml:space="preserve"> счетов территориальными органами Федерального казначейства».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/>
        <w:ind w:firstLine="740"/>
      </w:pPr>
      <w:r w:rsidRPr="00FE3B1B">
        <w:t>В целях внесения изменений в Перечень участник бюджетного процесса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tabs>
          <w:tab w:val="left" w:pos="2112"/>
          <w:tab w:val="left" w:pos="3686"/>
          <w:tab w:val="left" w:pos="6413"/>
        </w:tabs>
        <w:spacing w:before="0" w:after="0"/>
      </w:pPr>
      <w:r w:rsidRPr="00FE3B1B">
        <w:t>представляет в</w:t>
      </w:r>
      <w:r w:rsidRPr="00FE3B1B">
        <w:tab/>
        <w:t>Финансовый</w:t>
      </w:r>
      <w:r w:rsidRPr="00FE3B1B">
        <w:tab/>
        <w:t>орган Андреевского</w:t>
      </w:r>
      <w:r w:rsidRPr="00FE3B1B">
        <w:tab/>
        <w:t>муниципального округа,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</w:pPr>
      <w:r w:rsidRPr="00FE3B1B">
        <w:t>предусмотренные настоящим Порядком, на бумажном носителе. П</w:t>
      </w:r>
      <w:r w:rsidRPr="00FE3B1B">
        <w:t xml:space="preserve">ри наличии системы электронного документооборота между участником бюджетного процесса Финансового органа Андреевского муниципального округа документы, предусмотренные настоящим Порядком, представляются в электронном виде с применением электронной цифровой </w:t>
      </w:r>
      <w:r w:rsidRPr="00FE3B1B">
        <w:t>подписи (далее - в электронном виде).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1"/>
          <w:numId w:val="2"/>
        </w:numPr>
        <w:shd w:val="clear" w:color="auto" w:fill="auto"/>
        <w:tabs>
          <w:tab w:val="left" w:pos="1188"/>
        </w:tabs>
        <w:spacing w:before="0" w:after="147"/>
        <w:ind w:firstLine="740"/>
      </w:pPr>
      <w:r w:rsidRPr="00FE3B1B">
        <w:t>Доведение до органа федерального казначейства Перечня, а также изменений к нему осуществляется Местной администрацией в соответствии с требованиями, установленными п.89 приказа Федерального казначейства от 29.12.2012 №</w:t>
      </w:r>
      <w:r w:rsidRPr="00FE3B1B">
        <w:t xml:space="preserve"> 24н «О Порядке открытия и ведения лицевых счетов территориальными органами Федерального казначейства».</w:t>
      </w:r>
    </w:p>
    <w:p w:rsidR="006C503F" w:rsidRPr="00FE3B1B" w:rsidRDefault="000051B7">
      <w:pPr>
        <w:pStyle w:val="32"/>
        <w:framePr w:w="9432" w:h="14261" w:hRule="exact" w:wrap="none" w:vAnchor="page" w:hAnchor="page" w:x="1662" w:y="776"/>
        <w:numPr>
          <w:ilvl w:val="0"/>
          <w:numId w:val="2"/>
        </w:numPr>
        <w:shd w:val="clear" w:color="auto" w:fill="auto"/>
        <w:tabs>
          <w:tab w:val="left" w:pos="784"/>
        </w:tabs>
        <w:spacing w:before="0" w:after="141" w:line="240" w:lineRule="exact"/>
        <w:ind w:left="480" w:firstLine="0"/>
      </w:pPr>
      <w:bookmarkStart w:id="7" w:name="bookmark6"/>
      <w:r w:rsidRPr="00FE3B1B">
        <w:t>СОДЕРЖАНИЕ ПЕРЕЧНЯ УЧАСТНИКОВ БЮДЖЕТНОГО ПРОЦЕССА</w:t>
      </w:r>
      <w:bookmarkEnd w:id="7"/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  <w:ind w:firstLine="740"/>
      </w:pPr>
      <w:r w:rsidRPr="00FE3B1B">
        <w:t>Перечень содержит следующие реквизиты участников бюджетного процесса: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0"/>
        <w:ind w:firstLine="740"/>
      </w:pPr>
      <w:r w:rsidRPr="00FE3B1B">
        <w:t>Порядковый номер строки;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/>
        <w:ind w:firstLine="740"/>
      </w:pPr>
      <w:r w:rsidRPr="00FE3B1B">
        <w:t xml:space="preserve">Полное </w:t>
      </w:r>
      <w:r w:rsidRPr="00FE3B1B">
        <w:t>наименование участника бюджетного процесса;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/>
        <w:ind w:firstLine="740"/>
      </w:pPr>
      <w:r w:rsidRPr="00FE3B1B">
        <w:t>Сокращенное наименование участника бюджетного процесса (если у участника бюджетного процесса отсутствует сокращенное наименование, в реквизите «сокращенное наименование» указывается его полное наименование);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/>
        <w:ind w:firstLine="740"/>
      </w:pPr>
      <w:r w:rsidRPr="00FE3B1B">
        <w:t xml:space="preserve">Код </w:t>
      </w:r>
      <w:r w:rsidRPr="00FE3B1B">
        <w:t>Г лавы по бюджетной классификации (код главного распорядителя, главного администратора доходов или главного администратора источников финансирования дефицита по бюджетной классификации);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4"/>
        </w:numPr>
        <w:shd w:val="clear" w:color="auto" w:fill="auto"/>
        <w:tabs>
          <w:tab w:val="left" w:pos="1044"/>
        </w:tabs>
        <w:spacing w:before="0" w:after="0"/>
        <w:ind w:firstLine="740"/>
      </w:pPr>
      <w:r w:rsidRPr="00FE3B1B">
        <w:t>Полное наименование вышестоящего участника бюджетного процесса по вед</w:t>
      </w:r>
      <w:r w:rsidRPr="00FE3B1B">
        <w:t>омственной подчиненности. Графа заполняется в случае, если вышестоящий участник бюджетного процесса не является главным распорядителем средств бюджета (главным администратором доходов, главным администратором источников финансирования дефицита бюджета);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4"/>
        </w:numPr>
        <w:shd w:val="clear" w:color="auto" w:fill="auto"/>
        <w:tabs>
          <w:tab w:val="left" w:pos="1064"/>
        </w:tabs>
        <w:spacing w:before="0" w:after="0"/>
        <w:ind w:firstLine="740"/>
      </w:pPr>
      <w:r w:rsidRPr="00FE3B1B">
        <w:t xml:space="preserve">В </w:t>
      </w:r>
      <w:r w:rsidRPr="00FE3B1B">
        <w:t>случае внесения изменений в Перечень указывается вид изменения: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/>
        <w:ind w:firstLine="740"/>
      </w:pPr>
      <w:r w:rsidRPr="00FE3B1B">
        <w:t>«Включено» в случае включения новой записи. При этом по соответствующей строке указываются все реквизиты включаемой записи;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5"/>
        </w:numPr>
        <w:shd w:val="clear" w:color="auto" w:fill="auto"/>
        <w:tabs>
          <w:tab w:val="left" w:pos="981"/>
        </w:tabs>
        <w:spacing w:before="0" w:after="0"/>
        <w:ind w:firstLine="740"/>
      </w:pPr>
      <w:r w:rsidRPr="00FE3B1B">
        <w:t>«Исключение» в случае исключения записи. При этом по соответствующей</w:t>
      </w:r>
      <w:r w:rsidRPr="00FE3B1B">
        <w:t xml:space="preserve"> строке заполняются графы 1-3.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  <w:ind w:firstLine="740"/>
      </w:pPr>
      <w:r w:rsidRPr="00FE3B1B">
        <w:t>В случае внесения изменений в реквизиты участника бюджетного процесса, в Перечень включается две строки: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/>
        <w:ind w:firstLine="740"/>
      </w:pPr>
      <w:r w:rsidRPr="00FE3B1B">
        <w:t>заменяется строка, при этом указывается вид изменения «Заменяется строкой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tabs>
          <w:tab w:val="left" w:leader="underscore" w:pos="466"/>
        </w:tabs>
        <w:spacing w:before="0" w:after="0"/>
      </w:pPr>
      <w:r w:rsidRPr="00FE3B1B">
        <w:t>№</w:t>
      </w:r>
      <w:r w:rsidRPr="00FE3B1B">
        <w:tab/>
        <w:t xml:space="preserve">» со ссылкой на новую строку. По данной </w:t>
      </w:r>
      <w:r w:rsidRPr="00FE3B1B">
        <w:t>строке указываются все реквизиты</w:t>
      </w:r>
    </w:p>
    <w:p w:rsidR="006C503F" w:rsidRPr="00FE3B1B" w:rsidRDefault="000051B7">
      <w:pPr>
        <w:pStyle w:val="22"/>
        <w:framePr w:w="9432" w:h="14261" w:hRule="exact" w:wrap="none" w:vAnchor="page" w:hAnchor="page" w:x="1662" w:y="776"/>
        <w:shd w:val="clear" w:color="auto" w:fill="auto"/>
        <w:spacing w:before="0" w:after="0"/>
      </w:pPr>
      <w:r w:rsidRPr="00FE3B1B">
        <w:t>заменяемой записи;</w:t>
      </w:r>
    </w:p>
    <w:p w:rsidR="006C503F" w:rsidRPr="00FE3B1B" w:rsidRDefault="006C503F">
      <w:pPr>
        <w:rPr>
          <w:rFonts w:ascii="Times New Roman" w:hAnsi="Times New Roman" w:cs="Times New Roman"/>
        </w:rPr>
        <w:sectPr w:rsidR="006C503F" w:rsidRPr="00FE3B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tabs>
          <w:tab w:val="left" w:leader="underscore" w:pos="9006"/>
        </w:tabs>
        <w:spacing w:before="0" w:after="0" w:line="240" w:lineRule="exact"/>
        <w:ind w:firstLine="760"/>
      </w:pPr>
      <w:r w:rsidRPr="00FE3B1B">
        <w:t>- новая строка, при этом указывается вид изменения «Изменяется строка №</w:t>
      </w:r>
      <w:r w:rsidRPr="00FE3B1B">
        <w:tab/>
        <w:t>» со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spacing w:before="0" w:after="0"/>
      </w:pPr>
      <w:r w:rsidRPr="00FE3B1B">
        <w:t>ссылкой на заменяемую строку. По данной строке указываются все реквизиты новой записи.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spacing w:before="0" w:after="184" w:line="278" w:lineRule="exact"/>
        <w:ind w:firstLine="760"/>
      </w:pPr>
      <w:r w:rsidRPr="00FE3B1B">
        <w:t>Реквизиты участник</w:t>
      </w:r>
      <w:r w:rsidRPr="00FE3B1B">
        <w:t>ов бюджетного процесса в Перечне, указанные в подпунктах 1, 2 настоящего пункта, должны соответствовать учредительным документам и документам о государственной регистрации.</w:t>
      </w:r>
    </w:p>
    <w:p w:rsidR="006C503F" w:rsidRPr="00FE3B1B" w:rsidRDefault="000051B7">
      <w:pPr>
        <w:pStyle w:val="30"/>
        <w:framePr w:w="9446" w:h="14522" w:hRule="exact" w:wrap="none" w:vAnchor="page" w:hAnchor="page" w:x="1654" w:y="932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74" w:lineRule="exact"/>
      </w:pPr>
      <w:r w:rsidRPr="00FE3B1B">
        <w:t xml:space="preserve">ПОРЯДОК ФОРМИРОВАНИЯ, ВКЛЮЧЕНИЯ УЧАСТНИКОВ БЮДЖЕТНОГО ПРОЦЕССА В ПЕРЕЧЕНЬ </w:t>
      </w:r>
      <w:r w:rsidRPr="00FE3B1B">
        <w:t>УЧАСТНИКОВ БЮДЖЕТНОГО ПРОЦЕССА И ВНЕСЕНИЯ ИЗМЕНЕНИЙ В РЕКВИЗИТЫ УЧАСТНИКОВ БЮДЖЕТНОГО</w:t>
      </w:r>
    </w:p>
    <w:p w:rsidR="006C503F" w:rsidRPr="00FE3B1B" w:rsidRDefault="000051B7">
      <w:pPr>
        <w:pStyle w:val="32"/>
        <w:framePr w:w="9446" w:h="14522" w:hRule="exact" w:wrap="none" w:vAnchor="page" w:hAnchor="page" w:x="1654" w:y="932"/>
        <w:shd w:val="clear" w:color="auto" w:fill="auto"/>
        <w:spacing w:before="0" w:after="91" w:line="240" w:lineRule="exact"/>
        <w:ind w:firstLine="0"/>
        <w:jc w:val="center"/>
      </w:pPr>
      <w:bookmarkStart w:id="8" w:name="bookmark7"/>
      <w:r w:rsidRPr="00FE3B1B">
        <w:t>ПРОЦЕССА</w:t>
      </w:r>
      <w:bookmarkEnd w:id="8"/>
    </w:p>
    <w:p w:rsidR="006C503F" w:rsidRPr="00FE3B1B" w:rsidRDefault="000051B7">
      <w:pPr>
        <w:pStyle w:val="22"/>
        <w:framePr w:w="9446" w:h="14522" w:hRule="exact" w:wrap="none" w:vAnchor="page" w:hAnchor="page" w:x="1654" w:y="932"/>
        <w:numPr>
          <w:ilvl w:val="1"/>
          <w:numId w:val="2"/>
        </w:numPr>
        <w:shd w:val="clear" w:color="auto" w:fill="auto"/>
        <w:tabs>
          <w:tab w:val="left" w:pos="1190"/>
        </w:tabs>
        <w:spacing w:before="0" w:after="0"/>
        <w:ind w:firstLine="760"/>
      </w:pPr>
      <w:r w:rsidRPr="00FE3B1B">
        <w:t>Для включения в Перечень реквизитов участников бюджетного процесса или изменения реквизитов главный распорядитель, главный администратор доходов или главный адми</w:t>
      </w:r>
      <w:r w:rsidRPr="00FE3B1B">
        <w:t>нистратор источников финансирования дефицита представляет в Финансовый орган Андреевского муниципального округа на включение (изменение) реквизитов участников бюджетного процесса в Перечень участников бюджетного процесса (далее - Заявка) согласно ПРИЛОЖЕНИ</w:t>
      </w:r>
      <w:r w:rsidRPr="00FE3B1B">
        <w:t>Ю 2 к настоящему Порядку.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spacing w:before="0" w:after="0"/>
        <w:ind w:firstLine="760"/>
      </w:pPr>
      <w:r w:rsidRPr="00FE3B1B">
        <w:t>При этом в графе «Вид изменений» Перечня главный распорядитель, главный администратор доходов, главный администратор источников финансирования дефицита проставляет «включение» - в случае включения новой записи, «изменение» - в слу</w:t>
      </w:r>
      <w:r w:rsidRPr="00FE3B1B">
        <w:t>чае изменения реквизитов участников бюджетного процесса.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numPr>
          <w:ilvl w:val="1"/>
          <w:numId w:val="2"/>
        </w:numPr>
        <w:shd w:val="clear" w:color="auto" w:fill="auto"/>
        <w:tabs>
          <w:tab w:val="left" w:pos="1190"/>
        </w:tabs>
        <w:spacing w:before="0" w:after="0"/>
        <w:ind w:firstLine="760"/>
      </w:pPr>
      <w:r w:rsidRPr="00FE3B1B">
        <w:t>При формировании Перечня на очередной финансовый год главные распорядители, главные администраторы доходов, главные администраторы источников финансирования дефицита представляют в Финансовый орган А</w:t>
      </w:r>
      <w:r w:rsidRPr="00FE3B1B">
        <w:t>ндреевского муниципального округа Заявку по всем подведомственным участникам бюджетного процесса не позднее 10 рабочих дней до начала очередного финансового года (с указанием в графе вида изменений «включение»).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spacing w:before="0" w:after="0"/>
        <w:ind w:firstLine="760"/>
      </w:pPr>
      <w:r w:rsidRPr="00FE3B1B">
        <w:t>Финансовый орган Андреевского муниципального</w:t>
      </w:r>
      <w:r w:rsidRPr="00FE3B1B">
        <w:t xml:space="preserve"> округа обеспечивает ввод данных в программный комплекс и формирует Перечень на очередной финансовый год.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numPr>
          <w:ilvl w:val="1"/>
          <w:numId w:val="2"/>
        </w:numPr>
        <w:shd w:val="clear" w:color="auto" w:fill="auto"/>
        <w:tabs>
          <w:tab w:val="left" w:pos="1190"/>
        </w:tabs>
        <w:spacing w:before="0" w:after="0"/>
        <w:ind w:firstLine="760"/>
      </w:pPr>
      <w:r w:rsidRPr="00FE3B1B">
        <w:t>Для включения (изменения) реквизитов в Перечень участник бюджетного процесса вместе с Заявкой представляет в Финансовый орган Андреевского муниципальн</w:t>
      </w:r>
      <w:r w:rsidRPr="00FE3B1B">
        <w:t>ого округа, который курирует соответствующего участника бюджетного процесса (далее - куратор) следующие документы: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spacing w:before="0" w:after="0"/>
        <w:ind w:firstLine="760"/>
      </w:pPr>
      <w:r w:rsidRPr="00FE3B1B">
        <w:t>а) копию учредительного документа (Устава) или для обособленного подразделения - копию положения об обособленном подразделении, заверенные уч</w:t>
      </w:r>
      <w:r w:rsidRPr="00FE3B1B">
        <w:t>редителем либо нотариально.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spacing w:before="0" w:after="0"/>
        <w:ind w:firstLine="760"/>
      </w:pPr>
      <w:r w:rsidRPr="00FE3B1B">
        <w:t>Вновь созданные участники бюджетного процесса, не имеющие положения, учредительного документа (Устава), представляют копию акта Совета Андреевского муниципального округа об их создании. При этом, а также в случае утверждения пол</w:t>
      </w:r>
      <w:r w:rsidRPr="00FE3B1B">
        <w:t>ожения, учредительного документа (Устава) участника бюджетного процесса актом Совета Андреевского муниципального округа копия данного акта Правительства Севастополя представляется без заверения;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tabs>
          <w:tab w:val="left" w:pos="1190"/>
        </w:tabs>
        <w:spacing w:before="0" w:after="0"/>
        <w:ind w:firstLine="760"/>
      </w:pPr>
      <w:r w:rsidRPr="00FE3B1B">
        <w:t>б)</w:t>
      </w:r>
      <w:r w:rsidRPr="00FE3B1B">
        <w:tab/>
        <w:t>копию документа о государственной регистрации юридического</w:t>
      </w:r>
      <w:r w:rsidRPr="00FE3B1B">
        <w:t xml:space="preserve"> лица, заверенную учредителем или нотариально, либо органом, осуществившим государственную регистрацию;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tabs>
          <w:tab w:val="left" w:pos="1038"/>
        </w:tabs>
        <w:spacing w:before="0" w:after="0"/>
        <w:ind w:firstLine="760"/>
      </w:pPr>
      <w:r w:rsidRPr="00FE3B1B">
        <w:t>в)</w:t>
      </w:r>
      <w:r w:rsidRPr="00FE3B1B">
        <w:tab/>
        <w:t>копию свидетельства о постановке на учет юридического лица в налоговом органе по месту нахождения на территории Российской Федерации, заверенную учре</w:t>
      </w:r>
      <w:r w:rsidRPr="00FE3B1B">
        <w:t>дителем или нотариально, либо выдавшим его налоговым органом;</w:t>
      </w:r>
    </w:p>
    <w:p w:rsidR="006C503F" w:rsidRPr="00FE3B1B" w:rsidRDefault="000051B7">
      <w:pPr>
        <w:pStyle w:val="22"/>
        <w:framePr w:w="9446" w:h="14522" w:hRule="exact" w:wrap="none" w:vAnchor="page" w:hAnchor="page" w:x="1654" w:y="932"/>
        <w:shd w:val="clear" w:color="auto" w:fill="auto"/>
        <w:tabs>
          <w:tab w:val="left" w:pos="1023"/>
        </w:tabs>
        <w:spacing w:before="0" w:after="0"/>
        <w:ind w:firstLine="760"/>
      </w:pPr>
      <w:r w:rsidRPr="00FE3B1B">
        <w:t>г)</w:t>
      </w:r>
      <w:r w:rsidRPr="00FE3B1B">
        <w:tab/>
        <w:t>копию Акта главного распорядителя об утверждении перечня подведомственных распорядителей и получателей (далее - Акт об утверждении перечня подведомственных участников бюджетного процесса), ес</w:t>
      </w:r>
      <w:r w:rsidRPr="00FE3B1B">
        <w:t>ли в учредительном документе участника бюджетного процесса не указаны его бюджетные полномочия.</w:t>
      </w:r>
    </w:p>
    <w:p w:rsidR="006C503F" w:rsidRPr="00FE3B1B" w:rsidRDefault="006C503F">
      <w:pPr>
        <w:rPr>
          <w:rFonts w:ascii="Times New Roman" w:hAnsi="Times New Roman" w:cs="Times New Roman"/>
        </w:rPr>
        <w:sectPr w:rsidR="006C503F" w:rsidRPr="00FE3B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Копия Акта об ут верждении перечня подведомственных участников бюджетного процесса должна быть заверена в установленном порядке участником</w:t>
      </w:r>
      <w:r w:rsidRPr="00FE3B1B">
        <w:t xml:space="preserve"> бюджетного процесса, представившим Акт, либо участником бюджетного процесса, издавшим Акт;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tabs>
          <w:tab w:val="left" w:pos="1073"/>
        </w:tabs>
        <w:spacing w:before="0" w:after="0"/>
        <w:ind w:firstLine="740"/>
      </w:pPr>
      <w:r w:rsidRPr="00FE3B1B">
        <w:t>д)</w:t>
      </w:r>
      <w:r w:rsidRPr="00FE3B1B">
        <w:tab/>
        <w:t>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</w:t>
      </w:r>
      <w:r w:rsidRPr="00FE3B1B">
        <w:t>лномочиями администратора доходов. Копия правового Акта должна быть заверена в установленном порядке участником бюджетного процесса, представившим правовой Акт, либо главным администратором доходов.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Обособленное подразделение представляет ходатайство участ</w:t>
      </w:r>
      <w:r w:rsidRPr="00FE3B1B">
        <w:t>ника бюджетного процесса, создавшего обособленное подразделение, о включении реквизитов обособленного подразделения в качестве участника бюджетного процесса в Перечень, подписанное руководителем (заместителем руководителя) и главным бухгалтером участника б</w:t>
      </w:r>
      <w:r w:rsidRPr="00FE3B1B">
        <w:t>юджетного процесса, создавшего обособленное подразделение. При этом бюджетные полномочия обособленного подразделения и их изменения подтверждаются документами, подтверждающими соответствующие бюджетные полномочия и их изменение у создавшего его участника б</w:t>
      </w:r>
      <w:r w:rsidRPr="00FE3B1B">
        <w:t>юджетного процесса.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Участник бюджетного процесса представляет только те документы, указанные в подпунктах «а» - «д» настоящего пункта, которые подтверждают его реквизиты (изменения реквизитов).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Повторное представление вышеуказанных документов вместе с Заяв</w:t>
      </w:r>
      <w:r w:rsidRPr="00FE3B1B">
        <w:t>кой, если они ранее уже были представлены участником бюджетного процесса в Местную администрацию Андреевского муниципального округа для открытия (переоформления) ему лицевых счетов, не требуется.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3.4 Финансовый орган Андреевского муниципального округа пров</w:t>
      </w:r>
      <w:r w:rsidRPr="00FE3B1B">
        <w:t>еряет наличие в представленной главным распорядителем, главным администратором доходов или главным администратором источников финансирования дефицита Заявке реквизитов, предусмотренных к заполнению, а также их соответствие друг другу и представленным докум</w:t>
      </w:r>
      <w:r w:rsidRPr="00FE3B1B">
        <w:t>ентам.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В случае отсутствия в Заявках реквизитов, подлежащих заполнению участником бюджетного процесса, при обнаружении несоответствия между реквизитами или несоответствия реквизитов представленным в соответствии с настоящим Порядком документам, несоответствия фор</w:t>
      </w:r>
      <w:r w:rsidRPr="00FE3B1B">
        <w:t xml:space="preserve">мы представленной Заявки утвержденной </w:t>
      </w:r>
      <w:r w:rsidRPr="00FE3B1B">
        <w:rPr>
          <w:rStyle w:val="23"/>
        </w:rPr>
        <w:t>форме,</w:t>
      </w:r>
      <w:r w:rsidRPr="00FE3B1B">
        <w:t xml:space="preserve"> наличия в Заявке на бумажном носителе и прилагаемых в соответствии с настоящим Порядком к ней документах, исправлений, Финансовый орган Андреевского муниципального округа возвращает их участнику бюджетного проце</w:t>
      </w:r>
      <w:r w:rsidRPr="00FE3B1B">
        <w:t>сса. Одновременно с Заявкой, не соответствующей установленным требованиям, возвращаются прилагаемые к ней документы.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Проверка Заявок проводится не более пяти рабочих дней с дня получения их Финансовым органом Андреевского муниципального округа.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shd w:val="clear" w:color="auto" w:fill="auto"/>
        <w:spacing w:before="0" w:after="0"/>
        <w:ind w:firstLine="740"/>
      </w:pPr>
      <w:r w:rsidRPr="00FE3B1B">
        <w:t>Проверенные</w:t>
      </w:r>
      <w:r w:rsidRPr="00FE3B1B">
        <w:t xml:space="preserve"> реквизиты Заявки визируются куратором и передаются в отдел организации исполнения бюджета, который в двухдневный срок включает реквизиты Заявки в Перечень.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numPr>
          <w:ilvl w:val="0"/>
          <w:numId w:val="6"/>
        </w:numPr>
        <w:shd w:val="clear" w:color="auto" w:fill="auto"/>
        <w:tabs>
          <w:tab w:val="left" w:pos="1238"/>
        </w:tabs>
        <w:spacing w:before="0" w:after="0"/>
        <w:ind w:firstLine="740"/>
      </w:pPr>
      <w:r w:rsidRPr="00FE3B1B">
        <w:t>Не позднее рабочего дня, следующего за днем включения (изменения) реквизитов в Перечень, отдел обес</w:t>
      </w:r>
      <w:r w:rsidRPr="00FE3B1B">
        <w:t>печения исполнения бюджета направляет главному распорядителю, главному администратору доходов, главному администратору источников финансирования дефицита Извещение о включении (изменении) реквизитов участников бюджетного процесса в Перечень участников бюдж</w:t>
      </w:r>
      <w:r w:rsidRPr="00FE3B1B">
        <w:t>етного процесса по форме согласно ПРИЛОЖЕНИЮ 3 к настоящему Порядку (далее - Извещение о включении (изменении) реквизитов).</w:t>
      </w:r>
    </w:p>
    <w:p w:rsidR="006C503F" w:rsidRPr="00FE3B1B" w:rsidRDefault="000051B7">
      <w:pPr>
        <w:pStyle w:val="22"/>
        <w:framePr w:w="9437" w:h="14717" w:hRule="exact" w:wrap="none" w:vAnchor="page" w:hAnchor="page" w:x="1659" w:y="732"/>
        <w:numPr>
          <w:ilvl w:val="0"/>
          <w:numId w:val="6"/>
        </w:numPr>
        <w:shd w:val="clear" w:color="auto" w:fill="auto"/>
        <w:tabs>
          <w:tab w:val="left" w:pos="1182"/>
        </w:tabs>
        <w:spacing w:before="0" w:after="0"/>
        <w:ind w:firstLine="740"/>
      </w:pPr>
      <w:r w:rsidRPr="00FE3B1B">
        <w:t>Отдел организации исполнения бюджета осуществляет представление Перечня в Управление Федерального казначейства по г. Севастополю в с</w:t>
      </w:r>
      <w:r w:rsidRPr="00FE3B1B">
        <w:t>оответствии с приказом Федерального казначейства от 29.12.2012 № 24н «О Порядке открытия и ведения лицевых счетов территориальными органами Федерального казначейства».</w:t>
      </w:r>
    </w:p>
    <w:p w:rsidR="006C503F" w:rsidRPr="00FE3B1B" w:rsidRDefault="006C503F">
      <w:pPr>
        <w:rPr>
          <w:rFonts w:ascii="Times New Roman" w:hAnsi="Times New Roman" w:cs="Times New Roman"/>
        </w:rPr>
        <w:sectPr w:rsidR="006C503F" w:rsidRPr="00FE3B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503F" w:rsidRPr="00FE3B1B" w:rsidRDefault="000051B7">
      <w:pPr>
        <w:pStyle w:val="22"/>
        <w:framePr w:w="9446" w:h="1162" w:hRule="exact" w:wrap="none" w:vAnchor="page" w:hAnchor="page" w:x="1654" w:y="823"/>
        <w:numPr>
          <w:ilvl w:val="0"/>
          <w:numId w:val="6"/>
        </w:numPr>
        <w:shd w:val="clear" w:color="auto" w:fill="auto"/>
        <w:tabs>
          <w:tab w:val="left" w:pos="1188"/>
        </w:tabs>
        <w:spacing w:before="0" w:after="0"/>
        <w:ind w:firstLine="760"/>
      </w:pPr>
      <w:r w:rsidRPr="00FE3B1B">
        <w:t>Документы, представленные при включении (изменении) реквизитов уча</w:t>
      </w:r>
      <w:r w:rsidRPr="00FE3B1B">
        <w:t>стника бюджетного процесса в Перечень, установленные п. 3.3 настоящего Порядка, хранятся в деле участника бюджетного процесса, которое открывается и ведется в установленном порядке отделом обеспечения исполнения бюджета.</w:t>
      </w:r>
    </w:p>
    <w:p w:rsidR="006C503F" w:rsidRPr="00FE3B1B" w:rsidRDefault="000051B7">
      <w:pPr>
        <w:pStyle w:val="32"/>
        <w:framePr w:w="9446" w:h="615" w:hRule="exact" w:wrap="none" w:vAnchor="page" w:hAnchor="page" w:x="1654" w:y="2111"/>
        <w:numPr>
          <w:ilvl w:val="0"/>
          <w:numId w:val="2"/>
        </w:numPr>
        <w:shd w:val="clear" w:color="auto" w:fill="auto"/>
        <w:tabs>
          <w:tab w:val="left" w:pos="623"/>
        </w:tabs>
        <w:spacing w:before="0" w:after="0" w:line="278" w:lineRule="exact"/>
        <w:ind w:left="640"/>
        <w:jc w:val="left"/>
      </w:pPr>
      <w:bookmarkStart w:id="9" w:name="bookmark8"/>
      <w:r w:rsidRPr="00FE3B1B">
        <w:t>ПОРЯДОК ИСКЛЮЧЕНИЯ РЕКВИЗИТОВ УЧАСТ</w:t>
      </w:r>
      <w:r w:rsidRPr="00FE3B1B">
        <w:t>НИКОВ БЮДЖЕТНОГО ПРОЦЕССА ИЗ ПЕРЕЧНЯ УЧАСТНИКОВ БЮДЖЕТНОГО ПРОЦЕССА</w:t>
      </w:r>
      <w:bookmarkEnd w:id="9"/>
    </w:p>
    <w:p w:rsidR="006C503F" w:rsidRPr="00FE3B1B" w:rsidRDefault="000051B7">
      <w:pPr>
        <w:pStyle w:val="22"/>
        <w:framePr w:w="9446" w:h="8624" w:hRule="exact" w:wrap="none" w:vAnchor="page" w:hAnchor="page" w:x="1654" w:y="2849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0"/>
        <w:ind w:left="9" w:right="5" w:firstLine="760"/>
      </w:pPr>
      <w:r w:rsidRPr="00FE3B1B">
        <w:t>Для исключения реквизитов участника бюджетного процесса из Перечня</w:t>
      </w:r>
      <w:r w:rsidRPr="00FE3B1B">
        <w:br/>
        <w:t>главным распорядителем, главным администратором доходов, главным администратором</w:t>
      </w:r>
      <w:r w:rsidRPr="00FE3B1B">
        <w:br/>
        <w:t xml:space="preserve">источников финансирования дефицита в </w:t>
      </w:r>
      <w:r w:rsidRPr="00FE3B1B">
        <w:t>Главное управление финансов представляется</w:t>
      </w:r>
      <w:r w:rsidRPr="00FE3B1B">
        <w:br/>
        <w:t>Заявка по форме согласно ПРИЛОЖЕНИЮ 2 к настоящему Порядку с указанием вида</w:t>
      </w:r>
      <w:r w:rsidRPr="00FE3B1B">
        <w:br/>
        <w:t>изменений - «исключение».</w:t>
      </w:r>
    </w:p>
    <w:p w:rsidR="006C503F" w:rsidRPr="00FE3B1B" w:rsidRDefault="000051B7">
      <w:pPr>
        <w:pStyle w:val="22"/>
        <w:framePr w:w="9446" w:h="8624" w:hRule="exact" w:wrap="none" w:vAnchor="page" w:hAnchor="page" w:x="1654" w:y="2849"/>
        <w:shd w:val="clear" w:color="auto" w:fill="auto"/>
        <w:spacing w:before="0" w:after="0"/>
        <w:ind w:left="9" w:right="5" w:firstLine="760"/>
      </w:pPr>
      <w:r w:rsidRPr="00FE3B1B">
        <w:t>Главный распорядитель, главный администратор доходов или главный</w:t>
      </w:r>
      <w:r w:rsidRPr="00FE3B1B">
        <w:br/>
        <w:t>администратор источников финансирования дефици</w:t>
      </w:r>
      <w:r w:rsidRPr="00FE3B1B">
        <w:t>та при осуществлении реорганизации</w:t>
      </w:r>
      <w:r w:rsidRPr="00FE3B1B">
        <w:br/>
        <w:t>или при ликвидации подведомственных им участников бюджетного процесса</w:t>
      </w:r>
      <w:r w:rsidRPr="00FE3B1B">
        <w:br/>
        <w:t>представляет Заявку в Финансовый орган Андреевского муниципального округа с</w:t>
      </w:r>
      <w:r w:rsidRPr="00FE3B1B">
        <w:br/>
        <w:t>представлением документа, являющегося основанием для проведения реорганизац</w:t>
      </w:r>
      <w:r w:rsidRPr="00FE3B1B">
        <w:t>ии или</w:t>
      </w:r>
      <w:r w:rsidRPr="00FE3B1B">
        <w:br/>
        <w:t>ликвидации.</w:t>
      </w:r>
    </w:p>
    <w:p w:rsidR="006C503F" w:rsidRPr="00FE3B1B" w:rsidRDefault="000051B7">
      <w:pPr>
        <w:pStyle w:val="22"/>
        <w:framePr w:w="9446" w:h="8624" w:hRule="exact" w:wrap="none" w:vAnchor="page" w:hAnchor="page" w:x="1654" w:y="2849"/>
        <w:shd w:val="clear" w:color="auto" w:fill="auto"/>
        <w:spacing w:before="0" w:after="0"/>
        <w:ind w:left="9" w:right="5" w:firstLine="760"/>
      </w:pPr>
      <w:r w:rsidRPr="00FE3B1B">
        <w:t>Главный распорядитель, главный администратор доходов или главный</w:t>
      </w:r>
      <w:r w:rsidRPr="00FE3B1B">
        <w:br/>
        <w:t>администратор источников финансирования дефицита может представить одну Заявку на</w:t>
      </w:r>
      <w:r w:rsidRPr="00FE3B1B">
        <w:br/>
        <w:t>исключение нескольких участников бюджетного процесса, находящихся в его ведении.</w:t>
      </w:r>
    </w:p>
    <w:p w:rsidR="006C503F" w:rsidRPr="00FE3B1B" w:rsidRDefault="000051B7">
      <w:pPr>
        <w:pStyle w:val="22"/>
        <w:framePr w:w="9446" w:h="8624" w:hRule="exact" w:wrap="none" w:vAnchor="page" w:hAnchor="page" w:x="1654" w:y="2849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0"/>
        <w:ind w:left="9" w:right="5" w:firstLine="760"/>
      </w:pPr>
      <w:r w:rsidRPr="00FE3B1B">
        <w:t xml:space="preserve">Проверка </w:t>
      </w:r>
      <w:r w:rsidRPr="00FE3B1B">
        <w:t>Заявок, представленных для исключения реквизитов участника</w:t>
      </w:r>
      <w:r w:rsidRPr="00FE3B1B">
        <w:br/>
        <w:t>бюджетного процесса из Перечня, осуществляется в соответствии с требованиями,</w:t>
      </w:r>
      <w:r w:rsidRPr="00FE3B1B">
        <w:br/>
        <w:t>установленными п. 3.4. настоящего Порядка, и направляется в отдел организации</w:t>
      </w:r>
      <w:r w:rsidRPr="00FE3B1B">
        <w:br/>
        <w:t>исполнения бюджета.</w:t>
      </w:r>
    </w:p>
    <w:p w:rsidR="006C503F" w:rsidRPr="00FE3B1B" w:rsidRDefault="000051B7">
      <w:pPr>
        <w:pStyle w:val="22"/>
        <w:framePr w:w="9446" w:h="8624" w:hRule="exact" w:wrap="none" w:vAnchor="page" w:hAnchor="page" w:x="1654" w:y="2849"/>
        <w:shd w:val="clear" w:color="auto" w:fill="auto"/>
        <w:spacing w:before="0" w:after="0"/>
        <w:ind w:left="9" w:right="5" w:firstLine="760"/>
      </w:pPr>
      <w:r w:rsidRPr="00FE3B1B">
        <w:t>После закрытия в уста</w:t>
      </w:r>
      <w:r w:rsidRPr="00FE3B1B">
        <w:t>новленном порядке органом федерального казначейства</w:t>
      </w:r>
      <w:r w:rsidRPr="00FE3B1B">
        <w:br/>
        <w:t>соответствующих лицевых счетов отдел обеспечения исполнения бюджета исключает</w:t>
      </w:r>
      <w:r w:rsidRPr="00FE3B1B">
        <w:br/>
        <w:t>реквизиты участника бюджетного процесса из Перечня, путем ввода в программном</w:t>
      </w:r>
      <w:r w:rsidRPr="00FE3B1B">
        <w:br/>
        <w:t>комплексе соответствующей отметки в реестровую з</w:t>
      </w:r>
      <w:r w:rsidRPr="00FE3B1B">
        <w:t>апись, запрещающей все операции</w:t>
      </w:r>
      <w:r w:rsidRPr="00FE3B1B">
        <w:br/>
        <w:t>исключаемого участника бюджетного процесса.</w:t>
      </w:r>
    </w:p>
    <w:p w:rsidR="006C503F" w:rsidRPr="00FE3B1B" w:rsidRDefault="000051B7">
      <w:pPr>
        <w:pStyle w:val="22"/>
        <w:framePr w:w="9446" w:h="8624" w:hRule="exact" w:wrap="none" w:vAnchor="page" w:hAnchor="page" w:x="1654" w:y="2849"/>
        <w:numPr>
          <w:ilvl w:val="1"/>
          <w:numId w:val="2"/>
        </w:numPr>
        <w:shd w:val="clear" w:color="auto" w:fill="auto"/>
        <w:tabs>
          <w:tab w:val="left" w:pos="1197"/>
        </w:tabs>
        <w:spacing w:before="0" w:after="0"/>
        <w:ind w:left="9" w:right="5" w:firstLine="760"/>
      </w:pPr>
      <w:r w:rsidRPr="00FE3B1B">
        <w:t>Не позднее рабочего дня, следующего за днем исключения реквизитов из</w:t>
      </w:r>
      <w:r w:rsidRPr="00FE3B1B">
        <w:br/>
        <w:t>Перечня, отдел обеспечения исполнения бюджета направляет соответствующему</w:t>
      </w:r>
      <w:r w:rsidRPr="00FE3B1B">
        <w:br/>
        <w:t>главному распорядителю, главному адми</w:t>
      </w:r>
      <w:r w:rsidRPr="00FE3B1B">
        <w:t>нистратору доходов, главному администратору</w:t>
      </w:r>
      <w:r w:rsidRPr="00FE3B1B">
        <w:br/>
        <w:t>источников финансирования дефицита, исключенному из Перечня, либо в ведении</w:t>
      </w:r>
      <w:r w:rsidRPr="00FE3B1B">
        <w:br/>
        <w:t>которого находился исключенный участник бюджетного процесса, а также органу</w:t>
      </w:r>
      <w:r w:rsidRPr="00FE3B1B">
        <w:br/>
        <w:t>федерального казначейства Извещение об исключении реквизитов</w:t>
      </w:r>
      <w:r w:rsidRPr="00FE3B1B">
        <w:t xml:space="preserve"> участников</w:t>
      </w:r>
      <w:r w:rsidRPr="00FE3B1B">
        <w:br/>
        <w:t>бюджетного процесса из Перечня участников бюджетного процесса по форме согласно</w:t>
      </w:r>
      <w:r w:rsidRPr="00FE3B1B">
        <w:br/>
        <w:t>приложению № 4 к настоящему ”</w:t>
      </w:r>
    </w:p>
    <w:p w:rsidR="006C503F" w:rsidRPr="00FE3B1B" w:rsidRDefault="000051B7">
      <w:pPr>
        <w:pStyle w:val="20"/>
        <w:framePr w:w="9446" w:h="710" w:hRule="exact" w:wrap="none" w:vAnchor="page" w:hAnchor="page" w:x="1654" w:y="11965"/>
        <w:shd w:val="clear" w:color="auto" w:fill="auto"/>
        <w:spacing w:after="0" w:line="326" w:lineRule="exact"/>
        <w:jc w:val="left"/>
        <w:rPr>
          <w:sz w:val="24"/>
          <w:szCs w:val="24"/>
        </w:rPr>
      </w:pPr>
      <w:bookmarkStart w:id="10" w:name="bookmark9"/>
      <w:r w:rsidRPr="00FE3B1B">
        <w:rPr>
          <w:sz w:val="24"/>
          <w:szCs w:val="24"/>
        </w:rPr>
        <w:t>Председатель Совета</w:t>
      </w:r>
      <w:r w:rsidRPr="00FE3B1B">
        <w:rPr>
          <w:sz w:val="24"/>
          <w:szCs w:val="24"/>
        </w:rPr>
        <w:br/>
        <w:t>Андреевского муниципал</w:t>
      </w:r>
      <w:bookmarkEnd w:id="10"/>
      <w:r w:rsidR="00FE3B1B" w:rsidRPr="00FE3B1B">
        <w:rPr>
          <w:sz w:val="24"/>
          <w:szCs w:val="24"/>
        </w:rPr>
        <w:t>ьного округа                                      И.Н.Валуев</w:t>
      </w:r>
    </w:p>
    <w:p w:rsidR="006C503F" w:rsidRPr="00FE3B1B" w:rsidRDefault="006C503F">
      <w:pPr>
        <w:rPr>
          <w:rFonts w:ascii="Times New Roman" w:hAnsi="Times New Roman" w:cs="Times New Roman"/>
        </w:rPr>
      </w:pPr>
    </w:p>
    <w:sectPr w:rsidR="006C503F" w:rsidRPr="00FE3B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B7" w:rsidRDefault="000051B7">
      <w:r>
        <w:separator/>
      </w:r>
    </w:p>
  </w:endnote>
  <w:endnote w:type="continuationSeparator" w:id="0">
    <w:p w:rsidR="000051B7" w:rsidRDefault="0000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B7" w:rsidRDefault="000051B7"/>
  </w:footnote>
  <w:footnote w:type="continuationSeparator" w:id="0">
    <w:p w:rsidR="000051B7" w:rsidRDefault="000051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BBB"/>
    <w:multiLevelType w:val="multilevel"/>
    <w:tmpl w:val="08588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4918DA"/>
    <w:multiLevelType w:val="multilevel"/>
    <w:tmpl w:val="1034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323BF"/>
    <w:multiLevelType w:val="multilevel"/>
    <w:tmpl w:val="00E0F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6F3821"/>
    <w:multiLevelType w:val="multilevel"/>
    <w:tmpl w:val="F60CB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324F8"/>
    <w:multiLevelType w:val="multilevel"/>
    <w:tmpl w:val="D172B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B0D2C"/>
    <w:multiLevelType w:val="multilevel"/>
    <w:tmpl w:val="02048CD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3F"/>
    <w:rsid w:val="000051B7"/>
    <w:rsid w:val="006C503F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240" w:line="0" w:lineRule="atLeast"/>
      <w:ind w:hanging="3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240" w:line="0" w:lineRule="atLeast"/>
      <w:ind w:hanging="3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2016-07-18T10:00:00Z</dcterms:created>
  <dcterms:modified xsi:type="dcterms:W3CDTF">2016-07-18T10:00:00Z</dcterms:modified>
</cp:coreProperties>
</file>