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D4" w:rsidRDefault="00A903D4" w:rsidP="00A903D4">
      <w:pPr>
        <w:pStyle w:val="20"/>
        <w:shd w:val="clear" w:color="auto" w:fill="auto"/>
        <w:spacing w:after="0" w:line="280" w:lineRule="exact"/>
        <w:ind w:left="20"/>
      </w:pPr>
      <w:bookmarkStart w:id="0" w:name="bookmark0"/>
    </w:p>
    <w:p w:rsidR="00A903D4" w:rsidRDefault="00FD763C" w:rsidP="00A903D4">
      <w:pPr>
        <w:pStyle w:val="20"/>
        <w:shd w:val="clear" w:color="auto" w:fill="auto"/>
        <w:spacing w:after="0" w:line="280" w:lineRule="exact"/>
        <w:ind w:left="20"/>
      </w:pPr>
      <w:bookmarkStart w:id="1" w:name="_GoBack"/>
      <w:r w:rsidRPr="00FD763C">
        <w:rPr>
          <w:b w:val="0"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12C8BF11" wp14:editId="3A56BB3B">
            <wp:simplePos x="0" y="0"/>
            <wp:positionH relativeFrom="column">
              <wp:posOffset>3067050</wp:posOffset>
            </wp:positionH>
            <wp:positionV relativeFrom="paragraph">
              <wp:posOffset>69850</wp:posOffset>
            </wp:positionV>
            <wp:extent cx="933450" cy="1123950"/>
            <wp:effectExtent l="0" t="0" r="0" b="0"/>
            <wp:wrapThrough wrapText="bothSides">
              <wp:wrapPolygon edited="0">
                <wp:start x="0" y="0"/>
                <wp:lineTo x="0" y="20502"/>
                <wp:lineTo x="9698" y="21234"/>
                <wp:lineTo x="11461" y="21234"/>
                <wp:lineTo x="21159" y="20502"/>
                <wp:lineTo x="21159" y="0"/>
                <wp:lineTo x="0" y="0"/>
              </wp:wrapPolygon>
            </wp:wrapThrough>
            <wp:docPr id="5" name="Рисунок 5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A903D4" w:rsidRDefault="00A903D4" w:rsidP="00A903D4">
      <w:pPr>
        <w:pStyle w:val="20"/>
        <w:shd w:val="clear" w:color="auto" w:fill="auto"/>
        <w:spacing w:after="0" w:line="280" w:lineRule="exact"/>
        <w:ind w:left="20"/>
      </w:pPr>
    </w:p>
    <w:p w:rsidR="00A903D4" w:rsidRPr="00FD763C" w:rsidRDefault="00A903D4" w:rsidP="00A903D4">
      <w:pPr>
        <w:pStyle w:val="20"/>
        <w:shd w:val="clear" w:color="auto" w:fill="auto"/>
        <w:spacing w:after="0" w:line="280" w:lineRule="exact"/>
        <w:ind w:left="20"/>
        <w:rPr>
          <w:b w:val="0"/>
        </w:rPr>
      </w:pPr>
    </w:p>
    <w:p w:rsidR="00A903D4" w:rsidRPr="00FD763C" w:rsidRDefault="00A903D4" w:rsidP="00A903D4">
      <w:pPr>
        <w:pStyle w:val="20"/>
        <w:shd w:val="clear" w:color="auto" w:fill="auto"/>
        <w:spacing w:after="0" w:line="280" w:lineRule="exact"/>
        <w:ind w:left="20"/>
        <w:rPr>
          <w:b w:val="0"/>
        </w:rPr>
      </w:pPr>
    </w:p>
    <w:p w:rsidR="00A903D4" w:rsidRPr="00FD763C" w:rsidRDefault="00A903D4" w:rsidP="00A903D4">
      <w:pPr>
        <w:pStyle w:val="20"/>
        <w:shd w:val="clear" w:color="auto" w:fill="auto"/>
        <w:spacing w:after="0" w:line="280" w:lineRule="exact"/>
        <w:ind w:left="20"/>
        <w:rPr>
          <w:b w:val="0"/>
        </w:rPr>
      </w:pPr>
    </w:p>
    <w:p w:rsidR="00FD763C" w:rsidRDefault="00FD763C" w:rsidP="00A903D4">
      <w:pPr>
        <w:pStyle w:val="20"/>
        <w:shd w:val="clear" w:color="auto" w:fill="auto"/>
        <w:spacing w:after="0" w:line="280" w:lineRule="exact"/>
        <w:ind w:left="20"/>
      </w:pPr>
    </w:p>
    <w:p w:rsidR="00FD763C" w:rsidRDefault="00FD763C" w:rsidP="00A903D4">
      <w:pPr>
        <w:pStyle w:val="20"/>
        <w:shd w:val="clear" w:color="auto" w:fill="auto"/>
        <w:spacing w:after="0" w:line="280" w:lineRule="exact"/>
        <w:ind w:left="20"/>
      </w:pPr>
    </w:p>
    <w:p w:rsidR="00FD763C" w:rsidRDefault="00FD763C" w:rsidP="00A903D4">
      <w:pPr>
        <w:pStyle w:val="20"/>
        <w:shd w:val="clear" w:color="auto" w:fill="auto"/>
        <w:spacing w:after="0" w:line="280" w:lineRule="exact"/>
        <w:ind w:left="20"/>
      </w:pPr>
    </w:p>
    <w:p w:rsidR="00FD763C" w:rsidRDefault="00FD763C" w:rsidP="00A903D4">
      <w:pPr>
        <w:pStyle w:val="20"/>
        <w:shd w:val="clear" w:color="auto" w:fill="auto"/>
        <w:spacing w:after="0" w:line="280" w:lineRule="exact"/>
        <w:ind w:left="20"/>
      </w:pPr>
    </w:p>
    <w:p w:rsidR="00721145" w:rsidRDefault="008A0D3C" w:rsidP="00A903D4">
      <w:pPr>
        <w:pStyle w:val="20"/>
        <w:shd w:val="clear" w:color="auto" w:fill="auto"/>
        <w:spacing w:after="0" w:line="280" w:lineRule="exact"/>
        <w:ind w:left="20"/>
      </w:pPr>
      <w:r>
        <w:t>АНДРЕЕВСКИЙ МУНИЦИПАЛЬНЫЙ ОКРУГ</w:t>
      </w:r>
      <w:bookmarkEnd w:id="0"/>
    </w:p>
    <w:p w:rsidR="00A903D4" w:rsidRDefault="00A903D4" w:rsidP="00A903D4">
      <w:pPr>
        <w:pStyle w:val="20"/>
        <w:shd w:val="clear" w:color="auto" w:fill="auto"/>
        <w:spacing w:after="0" w:line="280" w:lineRule="exact"/>
        <w:ind w:left="20"/>
      </w:pPr>
    </w:p>
    <w:p w:rsidR="00721145" w:rsidRDefault="008A0D3C" w:rsidP="00A903D4">
      <w:pPr>
        <w:pStyle w:val="20"/>
        <w:shd w:val="clear" w:color="auto" w:fill="auto"/>
        <w:spacing w:after="0" w:line="280" w:lineRule="exact"/>
        <w:ind w:left="20"/>
      </w:pPr>
      <w:bookmarkStart w:id="2" w:name="bookmark1"/>
      <w:r>
        <w:t>внутригородское муниципальное образование города Севастополя</w:t>
      </w:r>
      <w:bookmarkEnd w:id="2"/>
    </w:p>
    <w:p w:rsidR="00A903D4" w:rsidRDefault="00A903D4" w:rsidP="00A903D4">
      <w:pPr>
        <w:pStyle w:val="20"/>
        <w:shd w:val="clear" w:color="auto" w:fill="auto"/>
        <w:spacing w:after="0" w:line="280" w:lineRule="exact"/>
        <w:ind w:left="20"/>
      </w:pPr>
    </w:p>
    <w:p w:rsidR="00721145" w:rsidRDefault="008A0D3C" w:rsidP="00A903D4">
      <w:pPr>
        <w:pStyle w:val="10"/>
        <w:shd w:val="clear" w:color="auto" w:fill="auto"/>
        <w:spacing w:before="0" w:after="0" w:line="400" w:lineRule="exact"/>
        <w:ind w:left="20"/>
      </w:pPr>
      <w:bookmarkStart w:id="3" w:name="bookmark4"/>
      <w:r>
        <w:t>ПОСТАНОВЛЕНИЕ</w:t>
      </w:r>
      <w:bookmarkEnd w:id="3"/>
    </w:p>
    <w:p w:rsidR="00A903D4" w:rsidRDefault="00A903D4" w:rsidP="00A903D4">
      <w:pPr>
        <w:pStyle w:val="10"/>
        <w:shd w:val="clear" w:color="auto" w:fill="auto"/>
        <w:spacing w:before="0" w:after="0" w:line="400" w:lineRule="exact"/>
        <w:ind w:left="20"/>
      </w:pPr>
    </w:p>
    <w:p w:rsidR="00721145" w:rsidRDefault="008A0D3C" w:rsidP="00A903D4">
      <w:pPr>
        <w:pStyle w:val="10"/>
        <w:shd w:val="clear" w:color="auto" w:fill="auto"/>
        <w:spacing w:before="0" w:after="0" w:line="400" w:lineRule="exact"/>
        <w:ind w:left="20"/>
      </w:pPr>
      <w:bookmarkStart w:id="4" w:name="bookmark5"/>
      <w:r>
        <w:t>№ 02-А</w:t>
      </w:r>
      <w:bookmarkEnd w:id="4"/>
    </w:p>
    <w:p w:rsidR="00A903D4" w:rsidRDefault="00A903D4" w:rsidP="00A903D4">
      <w:pPr>
        <w:pStyle w:val="10"/>
        <w:shd w:val="clear" w:color="auto" w:fill="auto"/>
        <w:spacing w:before="0" w:after="0" w:line="400" w:lineRule="exact"/>
        <w:ind w:left="20"/>
      </w:pPr>
    </w:p>
    <w:p w:rsidR="00A903D4" w:rsidRDefault="00A903D4" w:rsidP="00A903D4">
      <w:pPr>
        <w:pStyle w:val="10"/>
        <w:shd w:val="clear" w:color="auto" w:fill="auto"/>
        <w:spacing w:before="0" w:after="0" w:line="400" w:lineRule="exact"/>
        <w:ind w:left="20"/>
      </w:pPr>
    </w:p>
    <w:p w:rsidR="00A903D4" w:rsidRDefault="00A903D4" w:rsidP="00A903D4">
      <w:pPr>
        <w:pStyle w:val="20"/>
        <w:shd w:val="clear" w:color="auto" w:fill="auto"/>
        <w:spacing w:after="0" w:line="322" w:lineRule="exact"/>
        <w:ind w:left="20"/>
      </w:pPr>
      <w:r>
        <w:t xml:space="preserve">                       </w:t>
      </w:r>
      <w:r w:rsidR="008A0D3C">
        <w:rPr>
          <w:sz w:val="24"/>
          <w:szCs w:val="24"/>
        </w:rPr>
        <w:t>09 июля 2015 года</w:t>
      </w:r>
      <w:r>
        <w:t xml:space="preserve">                                                                                             </w:t>
      </w:r>
      <w:proofErr w:type="gramStart"/>
      <w:r>
        <w:t>с</w:t>
      </w:r>
      <w:proofErr w:type="gramEnd"/>
      <w:r w:rsidR="008A0D3C">
        <w:rPr>
          <w:sz w:val="24"/>
          <w:szCs w:val="24"/>
        </w:rPr>
        <w:t>. Андреевка</w:t>
      </w:r>
      <w:bookmarkStart w:id="5" w:name="bookmark2"/>
      <w:r w:rsidRPr="00A903D4">
        <w:t xml:space="preserve"> </w:t>
      </w:r>
    </w:p>
    <w:p w:rsidR="00A903D4" w:rsidRDefault="00A903D4" w:rsidP="00A903D4">
      <w:pPr>
        <w:pStyle w:val="20"/>
        <w:shd w:val="clear" w:color="auto" w:fill="auto"/>
        <w:spacing w:after="0" w:line="322" w:lineRule="exact"/>
        <w:ind w:left="20"/>
      </w:pPr>
    </w:p>
    <w:p w:rsidR="00A903D4" w:rsidRDefault="00A903D4" w:rsidP="00A903D4">
      <w:pPr>
        <w:pStyle w:val="20"/>
        <w:shd w:val="clear" w:color="auto" w:fill="auto"/>
        <w:spacing w:after="0" w:line="322" w:lineRule="exact"/>
        <w:ind w:left="20"/>
      </w:pPr>
    </w:p>
    <w:p w:rsidR="00A903D4" w:rsidRDefault="00A903D4" w:rsidP="00A903D4">
      <w:pPr>
        <w:pStyle w:val="20"/>
        <w:shd w:val="clear" w:color="auto" w:fill="auto"/>
        <w:spacing w:after="0" w:line="322" w:lineRule="exact"/>
        <w:ind w:left="20"/>
      </w:pPr>
    </w:p>
    <w:p w:rsidR="00A903D4" w:rsidRDefault="00A903D4" w:rsidP="00A903D4">
      <w:pPr>
        <w:pStyle w:val="20"/>
        <w:shd w:val="clear" w:color="auto" w:fill="auto"/>
        <w:spacing w:after="0" w:line="322" w:lineRule="exact"/>
        <w:ind w:left="20"/>
      </w:pPr>
      <w:r>
        <w:t>ОБ УТВЕРЖДЕНИИ ПОЛОЖЕНИЯ О ПОРЯДКЕ И МЕТОДИКЕ</w:t>
      </w:r>
      <w:r>
        <w:br/>
        <w:t>ПЛАНИРОВАНИЯ БЮДЖЕТНЫХ АССИГНОВАНИЙ БЮДЖЕТА</w:t>
      </w:r>
      <w:bookmarkEnd w:id="5"/>
    </w:p>
    <w:p w:rsidR="00A903D4" w:rsidRDefault="00A903D4" w:rsidP="00A903D4">
      <w:pPr>
        <w:pStyle w:val="40"/>
        <w:shd w:val="clear" w:color="auto" w:fill="auto"/>
        <w:spacing w:before="0" w:after="0"/>
        <w:rPr>
          <w:b/>
        </w:rPr>
      </w:pPr>
      <w:bookmarkStart w:id="6" w:name="bookmark3"/>
      <w:r w:rsidRPr="00A903D4">
        <w:rPr>
          <w:b/>
        </w:rPr>
        <w:t xml:space="preserve">                                                             </w:t>
      </w:r>
      <w:r w:rsidRPr="00A903D4">
        <w:rPr>
          <w:b/>
        </w:rPr>
        <w:t>ВМО АНДРЕЕВСКИ</w:t>
      </w:r>
      <w:bookmarkEnd w:id="6"/>
    </w:p>
    <w:p w:rsidR="00A903D4" w:rsidRDefault="00A903D4" w:rsidP="00A903D4">
      <w:pPr>
        <w:pStyle w:val="40"/>
        <w:shd w:val="clear" w:color="auto" w:fill="auto"/>
        <w:spacing w:before="0" w:after="0"/>
        <w:rPr>
          <w:b/>
        </w:rPr>
      </w:pPr>
    </w:p>
    <w:p w:rsidR="00A903D4" w:rsidRPr="00A903D4" w:rsidRDefault="00A903D4" w:rsidP="00A903D4">
      <w:pPr>
        <w:pStyle w:val="40"/>
        <w:shd w:val="clear" w:color="auto" w:fill="auto"/>
        <w:spacing w:before="0" w:after="0"/>
        <w:rPr>
          <w:b/>
        </w:rPr>
      </w:pPr>
    </w:p>
    <w:p w:rsidR="00A903D4" w:rsidRDefault="00A903D4" w:rsidP="00A903D4">
      <w:pPr>
        <w:pStyle w:val="40"/>
        <w:shd w:val="clear" w:color="auto" w:fill="auto"/>
        <w:spacing w:before="0" w:after="0"/>
      </w:pPr>
      <w:r>
        <w:t xml:space="preserve">     </w:t>
      </w:r>
      <w:r>
        <w:t>В соответствии со статьей 174.2 Бюджетного кодекса Российской Федерации</w:t>
      </w:r>
    </w:p>
    <w:p w:rsidR="00A903D4" w:rsidRDefault="00A903D4" w:rsidP="00A903D4">
      <w:pPr>
        <w:pStyle w:val="20"/>
        <w:shd w:val="clear" w:color="auto" w:fill="auto"/>
        <w:spacing w:after="0" w:line="322" w:lineRule="exact"/>
        <w:ind w:left="20"/>
      </w:pPr>
    </w:p>
    <w:p w:rsidR="00721145" w:rsidRDefault="00721145" w:rsidP="00A903D4">
      <w:pPr>
        <w:pStyle w:val="30"/>
        <w:shd w:val="clear" w:color="auto" w:fill="auto"/>
        <w:spacing w:before="0" w:after="0" w:line="240" w:lineRule="exact"/>
      </w:pPr>
    </w:p>
    <w:p w:rsidR="00721145" w:rsidRDefault="00A903D4" w:rsidP="00A903D4">
      <w:pPr>
        <w:pStyle w:val="20"/>
        <w:shd w:val="clear" w:color="auto" w:fill="auto"/>
        <w:spacing w:after="0" w:line="280" w:lineRule="exact"/>
        <w:ind w:left="3740"/>
        <w:jc w:val="left"/>
      </w:pPr>
      <w:bookmarkStart w:id="7" w:name="bookmark6"/>
      <w:r>
        <w:t xml:space="preserve">            </w:t>
      </w:r>
      <w:r w:rsidR="008A0D3C">
        <w:t>ПОСТАНОВЛЯЮ:</w:t>
      </w:r>
      <w:bookmarkEnd w:id="7"/>
    </w:p>
    <w:p w:rsidR="00A903D4" w:rsidRDefault="00A903D4" w:rsidP="00A903D4">
      <w:pPr>
        <w:pStyle w:val="20"/>
        <w:shd w:val="clear" w:color="auto" w:fill="auto"/>
        <w:spacing w:after="0" w:line="280" w:lineRule="exact"/>
        <w:ind w:left="3740"/>
        <w:jc w:val="left"/>
      </w:pPr>
    </w:p>
    <w:p w:rsidR="00A903D4" w:rsidRDefault="00A903D4" w:rsidP="00A903D4">
      <w:pPr>
        <w:pStyle w:val="40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322" w:lineRule="exact"/>
      </w:pPr>
      <w:r>
        <w:t>Утвердить прилагаемое Положение о порядке и методике планирования бюджетных ассигнований бюджета ВМО Андреевский МО (Приложение 1).</w:t>
      </w:r>
    </w:p>
    <w:p w:rsidR="00A903D4" w:rsidRDefault="00A903D4" w:rsidP="00A903D4">
      <w:pPr>
        <w:pStyle w:val="40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322" w:lineRule="exact"/>
      </w:pPr>
      <w:r>
        <w:t xml:space="preserve">Настоящее постановление подлежит обнародованию на информационном стенде, расположенном по адресу: 299813, г. Севастополь, </w:t>
      </w:r>
      <w:proofErr w:type="gramStart"/>
      <w:r>
        <w:t>с</w:t>
      </w:r>
      <w:proofErr w:type="gramEnd"/>
      <w:r>
        <w:t>. Андреевка, ул. Центральная, 22.</w:t>
      </w:r>
    </w:p>
    <w:p w:rsidR="00A903D4" w:rsidRDefault="00A903D4" w:rsidP="00A903D4">
      <w:pPr>
        <w:pStyle w:val="40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322" w:lineRule="exact"/>
      </w:pPr>
      <w:r>
        <w:t>Постановление вступает в силу с момента подписания.</w:t>
      </w:r>
    </w:p>
    <w:p w:rsidR="00A903D4" w:rsidRDefault="00A903D4" w:rsidP="00A903D4">
      <w:pPr>
        <w:pStyle w:val="40"/>
        <w:shd w:val="clear" w:color="auto" w:fill="auto"/>
        <w:tabs>
          <w:tab w:val="left" w:pos="994"/>
        </w:tabs>
        <w:spacing w:before="0" w:after="0" w:line="322" w:lineRule="exact"/>
        <w:ind w:left="580" w:firstLine="0"/>
      </w:pPr>
    </w:p>
    <w:p w:rsidR="00A903D4" w:rsidRDefault="00A903D4" w:rsidP="00A903D4">
      <w:pPr>
        <w:pStyle w:val="40"/>
        <w:shd w:val="clear" w:color="auto" w:fill="auto"/>
        <w:tabs>
          <w:tab w:val="left" w:pos="994"/>
        </w:tabs>
        <w:spacing w:before="0" w:after="0" w:line="322" w:lineRule="exact"/>
        <w:ind w:left="580" w:firstLine="0"/>
      </w:pPr>
    </w:p>
    <w:p w:rsidR="00A903D4" w:rsidRDefault="00A903D4" w:rsidP="00A903D4">
      <w:pPr>
        <w:pStyle w:val="40"/>
        <w:shd w:val="clear" w:color="auto" w:fill="auto"/>
        <w:tabs>
          <w:tab w:val="left" w:pos="994"/>
        </w:tabs>
        <w:spacing w:before="0" w:after="0" w:line="322" w:lineRule="exact"/>
        <w:ind w:left="580" w:firstLine="0"/>
      </w:pPr>
    </w:p>
    <w:p w:rsidR="00A903D4" w:rsidRDefault="00A903D4" w:rsidP="00A903D4">
      <w:pPr>
        <w:pStyle w:val="40"/>
        <w:shd w:val="clear" w:color="auto" w:fill="auto"/>
        <w:tabs>
          <w:tab w:val="left" w:pos="994"/>
        </w:tabs>
        <w:spacing w:before="0" w:after="0" w:line="322" w:lineRule="exact"/>
        <w:ind w:left="580" w:firstLine="0"/>
      </w:pPr>
      <w:r>
        <w:t>Глава местной администрации</w:t>
      </w:r>
    </w:p>
    <w:p w:rsidR="00A903D4" w:rsidRDefault="00A903D4" w:rsidP="00A903D4">
      <w:pPr>
        <w:pStyle w:val="40"/>
        <w:shd w:val="clear" w:color="auto" w:fill="auto"/>
        <w:tabs>
          <w:tab w:val="left" w:pos="994"/>
        </w:tabs>
        <w:spacing w:before="0" w:after="0" w:line="322" w:lineRule="exact"/>
        <w:ind w:left="580" w:firstLine="0"/>
      </w:pPr>
      <w:r>
        <w:t xml:space="preserve">Андреевского муниципального округа                                             </w:t>
      </w:r>
      <w:proofErr w:type="spellStart"/>
      <w:r>
        <w:t>И.Н.Валуев</w:t>
      </w:r>
      <w:proofErr w:type="spellEnd"/>
    </w:p>
    <w:p w:rsidR="00721145" w:rsidRDefault="00721145">
      <w:pPr>
        <w:rPr>
          <w:sz w:val="2"/>
          <w:szCs w:val="2"/>
        </w:rPr>
      </w:pPr>
    </w:p>
    <w:p w:rsidR="00A903D4" w:rsidRDefault="00A903D4">
      <w:pPr>
        <w:rPr>
          <w:sz w:val="2"/>
          <w:szCs w:val="2"/>
        </w:rPr>
      </w:pPr>
    </w:p>
    <w:p w:rsidR="00A903D4" w:rsidRDefault="00A903D4">
      <w:pPr>
        <w:rPr>
          <w:sz w:val="2"/>
          <w:szCs w:val="2"/>
        </w:rPr>
        <w:sectPr w:rsidR="00A90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</w:t>
      </w:r>
    </w:p>
    <w:p w:rsidR="00721145" w:rsidRDefault="008A0D3C">
      <w:pPr>
        <w:pStyle w:val="a5"/>
        <w:framePr w:wrap="none" w:vAnchor="page" w:hAnchor="page" w:x="1646" w:y="821"/>
        <w:shd w:val="clear" w:color="auto" w:fill="auto"/>
        <w:spacing w:line="220" w:lineRule="exact"/>
      </w:pPr>
      <w:r>
        <w:lastRenderedPageBreak/>
        <w:t>2</w:t>
      </w:r>
    </w:p>
    <w:p w:rsidR="00721145" w:rsidRDefault="008A0D3C">
      <w:pPr>
        <w:pStyle w:val="22"/>
        <w:framePr w:w="9427" w:h="1157" w:hRule="exact" w:wrap="none" w:vAnchor="page" w:hAnchor="page" w:x="1637" w:y="1200"/>
        <w:shd w:val="clear" w:color="auto" w:fill="auto"/>
        <w:spacing w:after="0"/>
        <w:ind w:left="6660"/>
      </w:pPr>
      <w:r>
        <w:t>Приложение 1 к постановлению Г лавы МА Андреевского МО от 09 июля 2015 г. № 02-А</w:t>
      </w:r>
    </w:p>
    <w:p w:rsidR="00721145" w:rsidRDefault="008A0D3C">
      <w:pPr>
        <w:pStyle w:val="30"/>
        <w:framePr w:w="9427" w:h="12494" w:hRule="exact" w:wrap="none" w:vAnchor="page" w:hAnchor="page" w:x="1637" w:y="3145"/>
        <w:shd w:val="clear" w:color="auto" w:fill="auto"/>
        <w:spacing w:before="0" w:after="0" w:line="278" w:lineRule="exact"/>
        <w:ind w:left="20"/>
        <w:jc w:val="center"/>
      </w:pPr>
      <w:r>
        <w:t>ПОЛОЖЕНИЕ О ПОРЯДКЕ И МЕТОДИКЕ</w:t>
      </w:r>
      <w:r>
        <w:br/>
        <w:t>ПЛАНИРОВАНИЯ БЮДЖЕТНЫХ АССИГНОВАНИЙ БЮДЖЕТА</w:t>
      </w:r>
    </w:p>
    <w:p w:rsidR="00721145" w:rsidRDefault="008A0D3C">
      <w:pPr>
        <w:pStyle w:val="30"/>
        <w:framePr w:w="9427" w:h="12494" w:hRule="exact" w:wrap="none" w:vAnchor="page" w:hAnchor="page" w:x="1637" w:y="3145"/>
        <w:shd w:val="clear" w:color="auto" w:fill="auto"/>
        <w:spacing w:before="0" w:after="244" w:line="278" w:lineRule="exact"/>
        <w:ind w:left="20"/>
        <w:jc w:val="center"/>
      </w:pPr>
      <w:r>
        <w:t>ВМО АНДРЕЕВСКИЙ МО</w:t>
      </w:r>
    </w:p>
    <w:p w:rsidR="00721145" w:rsidRDefault="008A0D3C">
      <w:pPr>
        <w:pStyle w:val="22"/>
        <w:framePr w:w="9427" w:h="12494" w:hRule="exact" w:wrap="none" w:vAnchor="page" w:hAnchor="page" w:x="1637" w:y="3145"/>
        <w:numPr>
          <w:ilvl w:val="0"/>
          <w:numId w:val="2"/>
        </w:numPr>
        <w:shd w:val="clear" w:color="auto" w:fill="auto"/>
        <w:tabs>
          <w:tab w:val="left" w:pos="836"/>
        </w:tabs>
        <w:spacing w:after="0"/>
        <w:ind w:firstLine="580"/>
        <w:jc w:val="both"/>
      </w:pPr>
      <w:proofErr w:type="gramStart"/>
      <w:r>
        <w:t xml:space="preserve">Настоящее </w:t>
      </w:r>
      <w:r>
        <w:t>Положение разработано в соответствии со статьей 174.2 Бюджетного кодекса Российской Федерации и определяет порядок и методику планирования бюджетных ассигнований бюджета ВМО Андреевский МО (далее - бюджетные ассигнования, Бюджет соответственно) и применяет</w:t>
      </w:r>
      <w:r>
        <w:t>ся субъектами бюджетного планирования ВМО Андреевский МО при составлении проекта Бюджета и реестра расходных обязательств ВМО Андреевский МО, а также при распределении объема бюджетных ассигнований между главными распорядителями бюджетных средств.</w:t>
      </w:r>
      <w:proofErr w:type="gramEnd"/>
    </w:p>
    <w:p w:rsidR="00721145" w:rsidRDefault="008A0D3C">
      <w:pPr>
        <w:pStyle w:val="22"/>
        <w:framePr w:w="9427" w:h="12494" w:hRule="exact" w:wrap="none" w:vAnchor="page" w:hAnchor="page" w:x="1637" w:y="3145"/>
        <w:numPr>
          <w:ilvl w:val="0"/>
          <w:numId w:val="2"/>
        </w:numPr>
        <w:shd w:val="clear" w:color="auto" w:fill="auto"/>
        <w:tabs>
          <w:tab w:val="left" w:pos="1016"/>
        </w:tabs>
        <w:spacing w:after="0"/>
        <w:ind w:firstLine="580"/>
        <w:jc w:val="both"/>
      </w:pPr>
      <w:r>
        <w:t xml:space="preserve">В целях </w:t>
      </w:r>
      <w:r>
        <w:t>определения объема бюджетных ассигнований все расходные обязательства ВМО Андреевский МО в соответствии со статьей 69 Бюджетного кодекса Российской Федерации группируются по следующим направлениям:</w:t>
      </w:r>
    </w:p>
    <w:p w:rsidR="00721145" w:rsidRDefault="008A0D3C">
      <w:pPr>
        <w:pStyle w:val="22"/>
        <w:framePr w:w="9427" w:h="12494" w:hRule="exact" w:wrap="none" w:vAnchor="page" w:hAnchor="page" w:x="1637" w:y="3145"/>
        <w:numPr>
          <w:ilvl w:val="0"/>
          <w:numId w:val="3"/>
        </w:numPr>
        <w:shd w:val="clear" w:color="auto" w:fill="auto"/>
        <w:tabs>
          <w:tab w:val="left" w:pos="800"/>
        </w:tabs>
        <w:spacing w:after="0"/>
        <w:ind w:firstLine="580"/>
        <w:jc w:val="both"/>
      </w:pPr>
      <w:r>
        <w:t>оказание муниципальных услуг (выполнение работ), включая а</w:t>
      </w:r>
      <w:r>
        <w:t>ссигнования на закупки товаров, работ, услуг для обеспечения муниципальных нужд;</w:t>
      </w:r>
    </w:p>
    <w:p w:rsidR="00721145" w:rsidRDefault="008A0D3C">
      <w:pPr>
        <w:pStyle w:val="22"/>
        <w:framePr w:w="9427" w:h="12494" w:hRule="exact" w:wrap="none" w:vAnchor="page" w:hAnchor="page" w:x="1637" w:y="3145"/>
        <w:numPr>
          <w:ilvl w:val="0"/>
          <w:numId w:val="3"/>
        </w:numPr>
        <w:shd w:val="clear" w:color="auto" w:fill="auto"/>
        <w:tabs>
          <w:tab w:val="left" w:pos="800"/>
        </w:tabs>
        <w:spacing w:after="0"/>
        <w:ind w:firstLine="580"/>
        <w:jc w:val="both"/>
      </w:pPr>
      <w: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721145" w:rsidRDefault="008A0D3C">
      <w:pPr>
        <w:pStyle w:val="22"/>
        <w:framePr w:w="9427" w:h="12494" w:hRule="exact" w:wrap="none" w:vAnchor="page" w:hAnchor="page" w:x="1637" w:y="3145"/>
        <w:numPr>
          <w:ilvl w:val="0"/>
          <w:numId w:val="3"/>
        </w:numPr>
        <w:shd w:val="clear" w:color="auto" w:fill="auto"/>
        <w:tabs>
          <w:tab w:val="left" w:pos="745"/>
        </w:tabs>
        <w:spacing w:after="0"/>
        <w:ind w:firstLine="580"/>
        <w:jc w:val="both"/>
      </w:pPr>
      <w:r>
        <w:t>исполнение переданных в устан</w:t>
      </w:r>
      <w:r>
        <w:t>овленном порядке государственных полномочий, в том числе оказание (выполнение) государственных услуг и работ в рамках реализации государственных полномочий, а также обеспечение исполнения публичных обязательств за счет межбюджетных трансфертов, поступающих</w:t>
      </w:r>
      <w:r>
        <w:t xml:space="preserve"> в Бюджет из бюджетов других уровней;</w:t>
      </w:r>
    </w:p>
    <w:p w:rsidR="00721145" w:rsidRDefault="008A0D3C">
      <w:pPr>
        <w:pStyle w:val="22"/>
        <w:framePr w:w="9427" w:h="12494" w:hRule="exact" w:wrap="none" w:vAnchor="page" w:hAnchor="page" w:x="1637" w:y="3145"/>
        <w:numPr>
          <w:ilvl w:val="0"/>
          <w:numId w:val="3"/>
        </w:numPr>
        <w:shd w:val="clear" w:color="auto" w:fill="auto"/>
        <w:tabs>
          <w:tab w:val="left" w:pos="782"/>
        </w:tabs>
        <w:spacing w:after="0"/>
        <w:ind w:firstLine="580"/>
        <w:jc w:val="both"/>
      </w:pPr>
      <w:r>
        <w:t>обслуживание муниципального долга;</w:t>
      </w:r>
    </w:p>
    <w:p w:rsidR="00721145" w:rsidRDefault="008A0D3C">
      <w:pPr>
        <w:pStyle w:val="22"/>
        <w:framePr w:w="9427" w:h="12494" w:hRule="exact" w:wrap="none" w:vAnchor="page" w:hAnchor="page" w:x="1637" w:y="3145"/>
        <w:numPr>
          <w:ilvl w:val="0"/>
          <w:numId w:val="3"/>
        </w:numPr>
        <w:shd w:val="clear" w:color="auto" w:fill="auto"/>
        <w:tabs>
          <w:tab w:val="left" w:pos="745"/>
        </w:tabs>
        <w:spacing w:after="0"/>
        <w:ind w:firstLine="580"/>
        <w:jc w:val="both"/>
      </w:pPr>
      <w:r>
        <w:t xml:space="preserve">исполнение судебных актов по искам к казне ВМО Андреевский МО о возмещении вреда, причиненного гражданину или юридическому лицу в результате незаконных действий (бездействия) органов </w:t>
      </w:r>
      <w:r>
        <w:t>местного самоуправления либо должностных лиц этих органов.</w:t>
      </w:r>
    </w:p>
    <w:p w:rsidR="00721145" w:rsidRDefault="008A0D3C">
      <w:pPr>
        <w:pStyle w:val="22"/>
        <w:framePr w:w="9427" w:h="12494" w:hRule="exact" w:wrap="none" w:vAnchor="page" w:hAnchor="page" w:x="1637" w:y="3145"/>
        <w:numPr>
          <w:ilvl w:val="0"/>
          <w:numId w:val="2"/>
        </w:numPr>
        <w:shd w:val="clear" w:color="auto" w:fill="auto"/>
        <w:tabs>
          <w:tab w:val="left" w:pos="874"/>
        </w:tabs>
        <w:spacing w:after="0"/>
        <w:ind w:firstLine="580"/>
        <w:jc w:val="both"/>
      </w:pPr>
      <w:r>
        <w:t>При планировании бюджетных ассигнований используются следующие методы:</w:t>
      </w:r>
    </w:p>
    <w:p w:rsidR="00721145" w:rsidRDefault="008A0D3C">
      <w:pPr>
        <w:pStyle w:val="22"/>
        <w:framePr w:w="9427" w:h="12494" w:hRule="exact" w:wrap="none" w:vAnchor="page" w:hAnchor="page" w:x="1637" w:y="3145"/>
        <w:numPr>
          <w:ilvl w:val="1"/>
          <w:numId w:val="2"/>
        </w:numPr>
        <w:shd w:val="clear" w:color="auto" w:fill="auto"/>
        <w:tabs>
          <w:tab w:val="left" w:pos="1016"/>
        </w:tabs>
        <w:spacing w:after="0"/>
        <w:ind w:firstLine="580"/>
        <w:jc w:val="both"/>
      </w:pPr>
      <w:r>
        <w:t xml:space="preserve">Нормативный метод расчета бюджетных ассигнований, под которым понимается расчет объема бюджетных ассигнований на основе </w:t>
      </w:r>
      <w:r>
        <w:t>нормативов, утвержденных соответствующими муниципальными правовыми актами (решениями Совета Андреевского муниципального округа), правовыми актами Главы ВМО Андреевский МО.</w:t>
      </w:r>
    </w:p>
    <w:p w:rsidR="00721145" w:rsidRDefault="008A0D3C">
      <w:pPr>
        <w:pStyle w:val="22"/>
        <w:framePr w:w="9427" w:h="12494" w:hRule="exact" w:wrap="none" w:vAnchor="page" w:hAnchor="page" w:x="1637" w:y="3145"/>
        <w:numPr>
          <w:ilvl w:val="1"/>
          <w:numId w:val="2"/>
        </w:numPr>
        <w:shd w:val="clear" w:color="auto" w:fill="auto"/>
        <w:tabs>
          <w:tab w:val="left" w:pos="1016"/>
        </w:tabs>
        <w:spacing w:after="0"/>
        <w:ind w:firstLine="580"/>
        <w:jc w:val="both"/>
      </w:pPr>
      <w:proofErr w:type="gramStart"/>
      <w:r>
        <w:t>Метод индексации бюджетных ассигнований, под которым понимается расчет объема бюджет</w:t>
      </w:r>
      <w:r>
        <w:t>ных ассигнований путем индексации на уровень инфляции (иной</w:t>
      </w:r>
      <w:proofErr w:type="gramEnd"/>
      <w:r>
        <w:t xml:space="preserve"> коэффициент) объема бюджетных ассигнований текущего (отчетного) финансового года.</w:t>
      </w:r>
    </w:p>
    <w:p w:rsidR="00721145" w:rsidRDefault="008A0D3C">
      <w:pPr>
        <w:pStyle w:val="22"/>
        <w:framePr w:w="9427" w:h="12494" w:hRule="exact" w:wrap="none" w:vAnchor="page" w:hAnchor="page" w:x="1637" w:y="3145"/>
        <w:numPr>
          <w:ilvl w:val="1"/>
          <w:numId w:val="2"/>
        </w:numPr>
        <w:shd w:val="clear" w:color="auto" w:fill="auto"/>
        <w:tabs>
          <w:tab w:val="left" w:pos="1016"/>
        </w:tabs>
        <w:spacing w:after="0"/>
        <w:ind w:firstLine="580"/>
        <w:jc w:val="both"/>
      </w:pPr>
      <w:r>
        <w:t>Плановый метод расчета бюджетных ассигнований, под которым понимается установление объема бюджетных ассигнований в</w:t>
      </w:r>
      <w:r>
        <w:t xml:space="preserve"> соответствии с показателями, указанными в нормативном акте, муниципальной программе, договоре, условиях займа.</w:t>
      </w:r>
    </w:p>
    <w:p w:rsidR="00721145" w:rsidRDefault="008A0D3C">
      <w:pPr>
        <w:pStyle w:val="22"/>
        <w:framePr w:w="9427" w:h="12494" w:hRule="exact" w:wrap="none" w:vAnchor="page" w:hAnchor="page" w:x="1637" w:y="3145"/>
        <w:numPr>
          <w:ilvl w:val="1"/>
          <w:numId w:val="2"/>
        </w:numPr>
        <w:shd w:val="clear" w:color="auto" w:fill="auto"/>
        <w:tabs>
          <w:tab w:val="left" w:pos="1016"/>
        </w:tabs>
        <w:spacing w:after="0"/>
        <w:ind w:firstLine="580"/>
        <w:jc w:val="both"/>
      </w:pPr>
      <w:r>
        <w:t>Иные методы расчета, при которых расчет объема бюджетных ассигнований производится методом, отличным от нормативного метода, метода индексации и</w:t>
      </w:r>
      <w:r>
        <w:t xml:space="preserve"> планового метода.</w:t>
      </w:r>
    </w:p>
    <w:p w:rsidR="00721145" w:rsidRDefault="008A0D3C">
      <w:pPr>
        <w:pStyle w:val="22"/>
        <w:framePr w:w="9427" w:h="12494" w:hRule="exact" w:wrap="none" w:vAnchor="page" w:hAnchor="page" w:x="1637" w:y="3145"/>
        <w:numPr>
          <w:ilvl w:val="0"/>
          <w:numId w:val="2"/>
        </w:numPr>
        <w:shd w:val="clear" w:color="auto" w:fill="auto"/>
        <w:tabs>
          <w:tab w:val="left" w:pos="836"/>
        </w:tabs>
        <w:spacing w:after="0"/>
        <w:ind w:firstLine="580"/>
        <w:jc w:val="both"/>
      </w:pPr>
      <w:r>
        <w:t xml:space="preserve">К бюджетным ассигнованиям на оказание муниципальных услуг (выполнение работ) относятся расходы </w:t>
      </w:r>
      <w:proofErr w:type="gramStart"/>
      <w:r>
        <w:t>на</w:t>
      </w:r>
      <w:proofErr w:type="gramEnd"/>
      <w:r>
        <w:t>:</w:t>
      </w:r>
    </w:p>
    <w:p w:rsidR="00721145" w:rsidRDefault="008A0D3C">
      <w:pPr>
        <w:pStyle w:val="22"/>
        <w:framePr w:w="9427" w:h="12494" w:hRule="exact" w:wrap="none" w:vAnchor="page" w:hAnchor="page" w:x="1637" w:y="3145"/>
        <w:numPr>
          <w:ilvl w:val="1"/>
          <w:numId w:val="2"/>
        </w:numPr>
        <w:shd w:val="clear" w:color="auto" w:fill="auto"/>
        <w:tabs>
          <w:tab w:val="left" w:pos="1061"/>
        </w:tabs>
        <w:spacing w:after="0"/>
        <w:ind w:firstLine="580"/>
        <w:jc w:val="both"/>
      </w:pPr>
      <w:r>
        <w:t xml:space="preserve">Обеспечение выполнения функций казенных учреждений, в том числе </w:t>
      </w:r>
      <w:proofErr w:type="gramStart"/>
      <w:r>
        <w:t>по</w:t>
      </w:r>
      <w:proofErr w:type="gramEnd"/>
    </w:p>
    <w:p w:rsidR="00721145" w:rsidRDefault="00721145">
      <w:pPr>
        <w:rPr>
          <w:sz w:val="2"/>
          <w:szCs w:val="2"/>
        </w:rPr>
        <w:sectPr w:rsidR="007211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1145" w:rsidRDefault="008A0D3C">
      <w:pPr>
        <w:pStyle w:val="a5"/>
        <w:framePr w:wrap="none" w:vAnchor="page" w:hAnchor="page" w:x="1670" w:y="826"/>
        <w:shd w:val="clear" w:color="auto" w:fill="auto"/>
        <w:spacing w:line="220" w:lineRule="exact"/>
      </w:pPr>
      <w:r>
        <w:t>3</w:t>
      </w:r>
    </w:p>
    <w:p w:rsidR="00721145" w:rsidRDefault="008A0D3C">
      <w:pPr>
        <w:pStyle w:val="22"/>
        <w:framePr w:w="9437" w:h="14419" w:hRule="exact" w:wrap="none" w:vAnchor="page" w:hAnchor="page" w:x="1632" w:y="1219"/>
        <w:shd w:val="clear" w:color="auto" w:fill="auto"/>
        <w:tabs>
          <w:tab w:val="left" w:pos="481"/>
        </w:tabs>
        <w:spacing w:after="0"/>
        <w:jc w:val="both"/>
      </w:pPr>
      <w:r>
        <w:t>оказанию муниципальных услуг (выполнению работ)</w:t>
      </w:r>
      <w:r>
        <w:t xml:space="preserve"> физическим и (или) юридическим лицам.</w:t>
      </w:r>
    </w:p>
    <w:p w:rsidR="00721145" w:rsidRDefault="008A0D3C">
      <w:pPr>
        <w:pStyle w:val="22"/>
        <w:framePr w:w="9437" w:h="14419" w:hRule="exact" w:wrap="none" w:vAnchor="page" w:hAnchor="page" w:x="1632" w:y="1219"/>
        <w:numPr>
          <w:ilvl w:val="1"/>
          <w:numId w:val="2"/>
        </w:numPr>
        <w:shd w:val="clear" w:color="auto" w:fill="auto"/>
        <w:tabs>
          <w:tab w:val="left" w:pos="1035"/>
        </w:tabs>
        <w:spacing w:after="0"/>
        <w:ind w:firstLine="580"/>
        <w:jc w:val="both"/>
      </w:pPr>
      <w:r>
        <w:t>Предоставление субсидий бюджетным и автономным учреждениям, включая субсидии на финансовое обеспечение выполнения ими муниципального задания.</w:t>
      </w:r>
    </w:p>
    <w:p w:rsidR="00721145" w:rsidRDefault="008A0D3C">
      <w:pPr>
        <w:pStyle w:val="22"/>
        <w:framePr w:w="9437" w:h="14419" w:hRule="exact" w:wrap="none" w:vAnchor="page" w:hAnchor="page" w:x="1632" w:y="1219"/>
        <w:numPr>
          <w:ilvl w:val="1"/>
          <w:numId w:val="2"/>
        </w:numPr>
        <w:shd w:val="clear" w:color="auto" w:fill="auto"/>
        <w:tabs>
          <w:tab w:val="left" w:pos="1035"/>
        </w:tabs>
        <w:spacing w:after="0"/>
        <w:ind w:firstLine="580"/>
        <w:jc w:val="both"/>
      </w:pPr>
      <w:r>
        <w:t xml:space="preserve">Предоставление субсидий некоммерческим организациям, не являющимся </w:t>
      </w:r>
      <w:r>
        <w:t>муниципальными учреждениями, в том числе в соответствии с договорами (соглашениями) на оказание указанными организациями муниципальных услуг (выполнение работ) физическим и (или) юридическим лицам.</w:t>
      </w:r>
    </w:p>
    <w:p w:rsidR="00721145" w:rsidRDefault="008A0D3C">
      <w:pPr>
        <w:pStyle w:val="22"/>
        <w:framePr w:w="9437" w:h="14419" w:hRule="exact" w:wrap="none" w:vAnchor="page" w:hAnchor="page" w:x="1632" w:y="1219"/>
        <w:numPr>
          <w:ilvl w:val="1"/>
          <w:numId w:val="2"/>
        </w:numPr>
        <w:shd w:val="clear" w:color="auto" w:fill="auto"/>
        <w:tabs>
          <w:tab w:val="left" w:pos="1035"/>
        </w:tabs>
        <w:spacing w:after="0"/>
        <w:ind w:firstLine="580"/>
        <w:jc w:val="both"/>
      </w:pPr>
      <w:r>
        <w:t xml:space="preserve">Закупку товаров, работ и услуг для муниципальных нужд (за </w:t>
      </w:r>
      <w:r>
        <w:t>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учреждений).</w:t>
      </w:r>
    </w:p>
    <w:p w:rsidR="00721145" w:rsidRDefault="008A0D3C">
      <w:pPr>
        <w:pStyle w:val="22"/>
        <w:framePr w:w="9437" w:h="14419" w:hRule="exact" w:wrap="none" w:vAnchor="page" w:hAnchor="page" w:x="1632" w:y="1219"/>
        <w:numPr>
          <w:ilvl w:val="0"/>
          <w:numId w:val="2"/>
        </w:numPr>
        <w:shd w:val="clear" w:color="auto" w:fill="auto"/>
        <w:tabs>
          <w:tab w:val="left" w:pos="831"/>
        </w:tabs>
        <w:spacing w:after="0"/>
        <w:ind w:firstLine="580"/>
        <w:jc w:val="both"/>
      </w:pPr>
      <w:r>
        <w:t>К бюджетным ассигнованиям на предоставлени</w:t>
      </w:r>
      <w:r>
        <w:t>е субсидий относятся расходы Бюджета, связанные с предоставлением субсидий юридическим лицам (за исключением субсидий муниципальным учреждениям), индивидуальным предпринимателям, физическим лицам.</w:t>
      </w:r>
    </w:p>
    <w:p w:rsidR="00721145" w:rsidRDefault="008A0D3C">
      <w:pPr>
        <w:pStyle w:val="22"/>
        <w:framePr w:w="9437" w:h="14419" w:hRule="exact" w:wrap="none" w:vAnchor="page" w:hAnchor="page" w:x="1632" w:y="1219"/>
        <w:numPr>
          <w:ilvl w:val="0"/>
          <w:numId w:val="2"/>
        </w:numPr>
        <w:shd w:val="clear" w:color="auto" w:fill="auto"/>
        <w:tabs>
          <w:tab w:val="left" w:pos="836"/>
        </w:tabs>
        <w:spacing w:after="0"/>
        <w:ind w:firstLine="580"/>
        <w:jc w:val="both"/>
      </w:pPr>
      <w:proofErr w:type="gramStart"/>
      <w:r>
        <w:t>К бюджетным ассигнованиям на исполнение переданных в устано</w:t>
      </w:r>
      <w:r>
        <w:t>вленном порядке государственных полномочий, в том числе на оказание (выполнение) государственных услуг (работ) в рамках реализации государственных полномочий, а также обеспечение исполнения публичных обязательств за счет межбюджетных трансфертов, поступающ</w:t>
      </w:r>
      <w:r>
        <w:t>их в Бюджет из бюджетов других уровней, относятся расходные обязательства, возникающие у ВМО Андреевский МО в результате наделения в установленном порядке органов местного самоуправления ВМО</w:t>
      </w:r>
      <w:proofErr w:type="gramEnd"/>
      <w:r>
        <w:t xml:space="preserve"> Андреевский МО отдельными государственными полномочиями.</w:t>
      </w:r>
    </w:p>
    <w:p w:rsidR="00721145" w:rsidRDefault="008A0D3C">
      <w:pPr>
        <w:pStyle w:val="22"/>
        <w:framePr w:w="9437" w:h="14419" w:hRule="exact" w:wrap="none" w:vAnchor="page" w:hAnchor="page" w:x="1632" w:y="1219"/>
        <w:numPr>
          <w:ilvl w:val="0"/>
          <w:numId w:val="2"/>
        </w:numPr>
        <w:shd w:val="clear" w:color="auto" w:fill="auto"/>
        <w:tabs>
          <w:tab w:val="left" w:pos="831"/>
        </w:tabs>
        <w:spacing w:after="0"/>
        <w:ind w:firstLine="580"/>
        <w:jc w:val="both"/>
      </w:pPr>
      <w:proofErr w:type="gramStart"/>
      <w:r>
        <w:t>К бюджет</w:t>
      </w:r>
      <w:r>
        <w:t>ным ассигнованиям на обслуживание муниципального долга относятся расходы на осуществление платежей, возникающих и исполняемых в соответствии с федеральными законами и (или) законами субъекта Российской Федерации, нормативными правовыми актами города Севаст</w:t>
      </w:r>
      <w:r>
        <w:t>ополя, муниципальными правовыми актами ВМО Андреевский МО, регламентирующими процедуру обслуживания и принятия долговых обязательств, а также договорами (соглашениями), определяющими привлечение и обращение муниципальных долговых обязательств.</w:t>
      </w:r>
      <w:proofErr w:type="gramEnd"/>
    </w:p>
    <w:p w:rsidR="00721145" w:rsidRDefault="008A0D3C">
      <w:pPr>
        <w:pStyle w:val="22"/>
        <w:framePr w:w="9437" w:h="14419" w:hRule="exact" w:wrap="none" w:vAnchor="page" w:hAnchor="page" w:x="1632" w:y="1219"/>
        <w:numPr>
          <w:ilvl w:val="0"/>
          <w:numId w:val="2"/>
        </w:numPr>
        <w:shd w:val="clear" w:color="auto" w:fill="auto"/>
        <w:tabs>
          <w:tab w:val="left" w:pos="841"/>
        </w:tabs>
        <w:spacing w:after="0"/>
        <w:ind w:firstLine="580"/>
        <w:jc w:val="both"/>
      </w:pPr>
      <w:r>
        <w:t>Планирование</w:t>
      </w:r>
      <w:r>
        <w:t xml:space="preserve"> бюджетных ассигнований, предусмотренных пунктом 4 настоящего Положения, бюджетным и автономным учреждениям осуществляется с учетом муниципального задания, а также его выполнения.</w:t>
      </w:r>
    </w:p>
    <w:p w:rsidR="00721145" w:rsidRDefault="008A0D3C">
      <w:pPr>
        <w:pStyle w:val="22"/>
        <w:framePr w:w="9437" w:h="14419" w:hRule="exact" w:wrap="none" w:vAnchor="page" w:hAnchor="page" w:x="1632" w:y="1219"/>
        <w:numPr>
          <w:ilvl w:val="0"/>
          <w:numId w:val="2"/>
        </w:numPr>
        <w:shd w:val="clear" w:color="auto" w:fill="auto"/>
        <w:tabs>
          <w:tab w:val="left" w:pos="841"/>
        </w:tabs>
        <w:spacing w:after="0"/>
        <w:ind w:firstLine="580"/>
        <w:jc w:val="both"/>
      </w:pPr>
      <w:proofErr w:type="gramStart"/>
      <w:r>
        <w:t>Планирование бюджетных ассигнований, предусмотренных подпунктами 4.1 - 4.4 н</w:t>
      </w:r>
      <w:r>
        <w:t>астоящего Положения, для которых возможно установление зависимости размера расходов от объема оказываемой муниципальной услуги (выполняемой работы), производится с применением нормативного метода расчета бюджетных ассигнований в соответствии с муниципальны</w:t>
      </w:r>
      <w:r>
        <w:t>ми заданиями на оказание муниципальных услуг (выполнение работ) и (или) результатами оценки потребности в муниципальной услуге (работе), проводимой местной администрацией Андреевского МО, ответственной за оказание соответствующих</w:t>
      </w:r>
      <w:proofErr w:type="gramEnd"/>
      <w:r>
        <w:t xml:space="preserve"> муниципальных услуг (выпол</w:t>
      </w:r>
      <w:r>
        <w:t>нение работ).</w:t>
      </w:r>
    </w:p>
    <w:p w:rsidR="00721145" w:rsidRDefault="008A0D3C">
      <w:pPr>
        <w:pStyle w:val="22"/>
        <w:framePr w:w="9437" w:h="14419" w:hRule="exact" w:wrap="none" w:vAnchor="page" w:hAnchor="page" w:x="1632" w:y="1219"/>
        <w:shd w:val="clear" w:color="auto" w:fill="auto"/>
        <w:spacing w:after="0"/>
        <w:ind w:firstLine="580"/>
        <w:jc w:val="both"/>
      </w:pPr>
      <w:r>
        <w:t>Оценка потребности в муниципальных услугах (работах) осуществляется ежегодно в период подготовки проекта Бюджета.</w:t>
      </w:r>
    </w:p>
    <w:p w:rsidR="00721145" w:rsidRDefault="008A0D3C">
      <w:pPr>
        <w:pStyle w:val="22"/>
        <w:framePr w:w="9437" w:h="14419" w:hRule="exact" w:wrap="none" w:vAnchor="page" w:hAnchor="page" w:x="1632" w:y="1219"/>
        <w:shd w:val="clear" w:color="auto" w:fill="auto"/>
        <w:spacing w:after="0"/>
        <w:ind w:firstLine="580"/>
        <w:jc w:val="both"/>
      </w:pPr>
      <w:proofErr w:type="gramStart"/>
      <w:r>
        <w:t xml:space="preserve">В случае изменения параметров прогноза социально-экономического развития ВМО Андреевский МО местная администрация Андреевского </w:t>
      </w:r>
      <w:r>
        <w:t>МО уточняет объем бюджетных ассигнований на оказание муниципальных услуг (выполнение работ) и готовит решение Совета Андреевского муниципального округа о внесении соответствующих изменений в Бюджет, после чего местная администрация Андреевского МО и главны</w:t>
      </w:r>
      <w:r>
        <w:t>е распорядители бюджетных средств осуществляют корректировку параметров муниципальных заданий на оказание муниципальных услуг (выполнение работ).</w:t>
      </w:r>
      <w:proofErr w:type="gramEnd"/>
    </w:p>
    <w:p w:rsidR="00721145" w:rsidRDefault="008A0D3C">
      <w:pPr>
        <w:pStyle w:val="22"/>
        <w:framePr w:w="9437" w:h="14419" w:hRule="exact" w:wrap="none" w:vAnchor="page" w:hAnchor="page" w:x="1632" w:y="1219"/>
        <w:shd w:val="clear" w:color="auto" w:fill="auto"/>
        <w:spacing w:after="0"/>
        <w:ind w:firstLine="580"/>
        <w:jc w:val="both"/>
      </w:pPr>
      <w:r>
        <w:t>Внесение изменений в доведенные задания на оказание муниципальных услуг</w:t>
      </w:r>
    </w:p>
    <w:p w:rsidR="00721145" w:rsidRDefault="00721145">
      <w:pPr>
        <w:rPr>
          <w:sz w:val="2"/>
          <w:szCs w:val="2"/>
        </w:rPr>
        <w:sectPr w:rsidR="007211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1145" w:rsidRDefault="008A0D3C">
      <w:pPr>
        <w:pStyle w:val="a5"/>
        <w:framePr w:wrap="none" w:vAnchor="page" w:hAnchor="page" w:x="1677" w:y="825"/>
        <w:shd w:val="clear" w:color="auto" w:fill="auto"/>
        <w:spacing w:line="220" w:lineRule="exact"/>
      </w:pPr>
      <w:r>
        <w:t>4</w:t>
      </w:r>
    </w:p>
    <w:p w:rsidR="00721145" w:rsidRDefault="008A0D3C">
      <w:pPr>
        <w:pStyle w:val="22"/>
        <w:framePr w:w="9480" w:h="8026" w:hRule="exact" w:wrap="none" w:vAnchor="page" w:hAnchor="page" w:x="1610" w:y="1220"/>
        <w:shd w:val="clear" w:color="auto" w:fill="auto"/>
        <w:spacing w:after="0"/>
        <w:jc w:val="both"/>
      </w:pPr>
      <w:r>
        <w:t>(выполнение ра</w:t>
      </w:r>
      <w:r>
        <w:t>бот) осуществляется местной администрацией Андреевского МО и главными распорядителями бюджетных средств не позднее 30 календарных дней со дня принятия Советом Андреевского муниципального округа решения о внесении изменений в Бюджет.</w:t>
      </w:r>
    </w:p>
    <w:p w:rsidR="00721145" w:rsidRDefault="008A0D3C">
      <w:pPr>
        <w:pStyle w:val="22"/>
        <w:framePr w:w="9480" w:h="8026" w:hRule="exact" w:wrap="none" w:vAnchor="page" w:hAnchor="page" w:x="1610" w:y="1220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firstLine="640"/>
        <w:jc w:val="both"/>
      </w:pPr>
      <w:r>
        <w:t xml:space="preserve">Планирование бюджетных </w:t>
      </w:r>
      <w:r>
        <w:t>ассигнований, предусмотренных подпунктами 4.1 - 4.4 настоящего Порядка, для которых не установлено зависимости размера расходов от объема оказываемой муниципальной услуги (выполняемой работы) либо если расходы направлены на улучшение качественных показател</w:t>
      </w:r>
      <w:r>
        <w:t>ей группы муниципальных услуг (работ), производится с применением планового метода расчета бюджетных ассигнований и (или) метода индексации бюджетных ассигнований.</w:t>
      </w:r>
    </w:p>
    <w:p w:rsidR="00721145" w:rsidRDefault="008A0D3C">
      <w:pPr>
        <w:pStyle w:val="22"/>
        <w:framePr w:w="9480" w:h="8026" w:hRule="exact" w:wrap="none" w:vAnchor="page" w:hAnchor="page" w:x="1610" w:y="1220"/>
        <w:shd w:val="clear" w:color="auto" w:fill="auto"/>
        <w:spacing w:after="0"/>
        <w:ind w:firstLine="640"/>
        <w:jc w:val="both"/>
      </w:pPr>
      <w:r>
        <w:t xml:space="preserve">Выбор метода, используемого для планирования бюджетных ассигнований, осуществляется местной </w:t>
      </w:r>
      <w:r>
        <w:t>администрацией Андреевского МО, в ведении которой находятся муниципальные учреждения, оказывающие (выполняющие) муниципальные услуги (работы).</w:t>
      </w:r>
    </w:p>
    <w:p w:rsidR="00721145" w:rsidRDefault="008A0D3C">
      <w:pPr>
        <w:pStyle w:val="22"/>
        <w:framePr w:w="9480" w:h="8026" w:hRule="exact" w:wrap="none" w:vAnchor="page" w:hAnchor="page" w:x="1610" w:y="1220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firstLine="640"/>
        <w:jc w:val="both"/>
      </w:pPr>
      <w:r>
        <w:t xml:space="preserve">Планирование бюджетных ассигнований на предоставление межбюджетных трансфертов другим бюджетам бюджетной системы </w:t>
      </w:r>
      <w:r>
        <w:t>Российской Федерации производится в соответствии с законами города Севастополя и правовыми актами ВМО Андреевский МО, регламентирующими межбюджетные отношения, на основании методик, устанавливающих порядок расчета бюджетных ассигнований на исполнение указа</w:t>
      </w:r>
      <w:r>
        <w:t>нных полномочий.</w:t>
      </w:r>
    </w:p>
    <w:p w:rsidR="00721145" w:rsidRDefault="008A0D3C">
      <w:pPr>
        <w:pStyle w:val="22"/>
        <w:framePr w:w="9480" w:h="8026" w:hRule="exact" w:wrap="none" w:vAnchor="page" w:hAnchor="page" w:x="1610" w:y="1220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firstLine="640"/>
        <w:jc w:val="both"/>
      </w:pPr>
      <w:proofErr w:type="gramStart"/>
      <w:r>
        <w:t>Методы планирования бюджетных ассигнований на обеспечение расходов, предусмотренных пунктами 5 и 7 настоящего Положения, а также на исполнение судебных актов по искам к казне ВМО Андреевский МО о возмещении вреда, причиненного гражданину и</w:t>
      </w:r>
      <w:r>
        <w:t>ли юридическому лицу в результате незаконных действий (бездействия) органов местного самоуправления либо должностных лиц этих органов, выбираются местной администрацией Андреевского МО, в ведении которой находится осуществление указанных расходов</w:t>
      </w:r>
      <w:proofErr w:type="gramEnd"/>
      <w:r>
        <w:t>. При этом</w:t>
      </w:r>
      <w:r>
        <w:t xml:space="preserve"> к расчету прилагается краткая пояснительная записка с обоснованием применения выбранного метода планирования бюджетных ассигнований.</w:t>
      </w:r>
    </w:p>
    <w:p w:rsidR="00721145" w:rsidRDefault="008A0D3C" w:rsidP="007B56E5">
      <w:pPr>
        <w:pStyle w:val="50"/>
        <w:framePr w:w="9480" w:h="991" w:hRule="exact" w:wrap="none" w:vAnchor="page" w:hAnchor="page" w:x="1610" w:y="10254"/>
        <w:shd w:val="clear" w:color="auto" w:fill="auto"/>
        <w:spacing w:before="0"/>
        <w:jc w:val="left"/>
      </w:pPr>
      <w:r>
        <w:t>Глава местной администрации</w:t>
      </w:r>
      <w:r>
        <w:br/>
        <w:t>Андреевского муниципального о</w:t>
      </w:r>
      <w:r w:rsidR="007B56E5">
        <w:t xml:space="preserve">круга                                   </w:t>
      </w:r>
      <w:proofErr w:type="spellStart"/>
      <w:r w:rsidR="007B56E5">
        <w:t>И.Н.Валуев</w:t>
      </w:r>
      <w:proofErr w:type="spellEnd"/>
    </w:p>
    <w:p w:rsidR="00721145" w:rsidRDefault="00721145">
      <w:pPr>
        <w:rPr>
          <w:sz w:val="2"/>
          <w:szCs w:val="2"/>
        </w:rPr>
      </w:pPr>
    </w:p>
    <w:sectPr w:rsidR="007211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3C" w:rsidRDefault="008A0D3C">
      <w:r>
        <w:separator/>
      </w:r>
    </w:p>
  </w:endnote>
  <w:endnote w:type="continuationSeparator" w:id="0">
    <w:p w:rsidR="008A0D3C" w:rsidRDefault="008A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3C" w:rsidRDefault="008A0D3C"/>
  </w:footnote>
  <w:footnote w:type="continuationSeparator" w:id="0">
    <w:p w:rsidR="008A0D3C" w:rsidRDefault="008A0D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3F5B"/>
    <w:multiLevelType w:val="multilevel"/>
    <w:tmpl w:val="A54CD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012E3D"/>
    <w:multiLevelType w:val="multilevel"/>
    <w:tmpl w:val="4330E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BD2A3D"/>
    <w:multiLevelType w:val="multilevel"/>
    <w:tmpl w:val="4364C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21145"/>
    <w:rsid w:val="00721145"/>
    <w:rsid w:val="007B56E5"/>
    <w:rsid w:val="008A0D3C"/>
    <w:rsid w:val="00A903D4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360" w:line="331" w:lineRule="exact"/>
      <w:ind w:firstLine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9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90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3D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2</cp:revision>
  <dcterms:created xsi:type="dcterms:W3CDTF">2016-07-18T13:13:00Z</dcterms:created>
  <dcterms:modified xsi:type="dcterms:W3CDTF">2016-07-18T13:56:00Z</dcterms:modified>
</cp:coreProperties>
</file>