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700A55">
        <w:rPr>
          <w:rFonts w:ascii="Times New Roman" w:hAnsi="Times New Roman" w:cs="Times New Roman"/>
          <w:b/>
          <w:sz w:val="40"/>
          <w:szCs w:val="40"/>
        </w:rPr>
        <w:t>105</w:t>
      </w:r>
      <w:r w:rsidR="008C3DC1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8E6D4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0A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E6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октября</w:t>
            </w:r>
            <w:proofErr w:type="gramEnd"/>
            <w:r w:rsidR="00A11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7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0A8" w:rsidRDefault="00FB50A8" w:rsidP="00FB5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</w:t>
      </w:r>
    </w:p>
    <w:p w:rsidR="00FB50A8" w:rsidRDefault="00FB50A8" w:rsidP="00FB5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внутригородского муниципального</w:t>
      </w:r>
    </w:p>
    <w:p w:rsidR="00FB50A8" w:rsidRDefault="00FB50A8" w:rsidP="00FB5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города Севастополя</w:t>
      </w:r>
    </w:p>
    <w:p w:rsidR="00FB50A8" w:rsidRDefault="00FB50A8" w:rsidP="00FB5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</w:p>
    <w:p w:rsidR="00FB50A8" w:rsidRDefault="00FB50A8" w:rsidP="00FB50A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71F7A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gramStart"/>
      <w:r w:rsidR="00071F7A">
        <w:rPr>
          <w:rFonts w:ascii="Times New Roman" w:hAnsi="Times New Roman" w:cs="Times New Roman"/>
          <w:b/>
          <w:sz w:val="24"/>
          <w:szCs w:val="24"/>
        </w:rPr>
        <w:t>месяцев</w:t>
      </w:r>
      <w:r w:rsidR="00742F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42F36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B50A8" w:rsidRDefault="00FB50A8" w:rsidP="00FB50A8">
      <w:pPr>
        <w:pStyle w:val="a8"/>
        <w:spacing w:after="0" w:afterAutospacing="0"/>
        <w:jc w:val="both"/>
      </w:pPr>
      <w:r>
        <w:t xml:space="preserve">           В соответствии со п.5 ст. 264.2 Бюджетного кодекса  Российской Федерации</w:t>
      </w:r>
      <w:r w:rsidR="007C24B2">
        <w:t>;</w:t>
      </w:r>
      <w:r>
        <w:t xml:space="preserve"> ст. 135 Трудового Кодекса Российской Федерации</w:t>
      </w:r>
      <w:r w:rsidR="007C24B2">
        <w:t>;</w:t>
      </w:r>
      <w:r>
        <w:t xml:space="preserve"> </w:t>
      </w:r>
      <w:r w:rsidR="007C24B2">
        <w:t xml:space="preserve">п.2 с. 37 Устава внутригородского муниципального образования города Севастополя-Андреевского муниципального округа; </w:t>
      </w:r>
      <w:r>
        <w:t>ст.19  Положения о бюджетном процессе во внутригородском муниципальном образовании города Севастополя Андреевский муниципальный округ, утвержденного решением Совета Андреевского муниципального округа города Севастополя от 11 июня 2015 года №5/16</w:t>
      </w:r>
      <w:r>
        <w:rPr>
          <w:b/>
        </w:rPr>
        <w:t>,</w:t>
      </w:r>
      <w:r>
        <w:t xml:space="preserve">  местная  администрация Андреевского  муниципального округа </w:t>
      </w:r>
    </w:p>
    <w:p w:rsidR="00FB50A8" w:rsidRDefault="00FB50A8" w:rsidP="00FB50A8">
      <w:pPr>
        <w:pStyle w:val="a8"/>
        <w:spacing w:before="0" w:beforeAutospacing="0" w:after="0" w:afterAutospacing="0"/>
        <w:ind w:left="360"/>
        <w:jc w:val="center"/>
      </w:pPr>
      <w:r>
        <w:t>ПОСТАНОВЛЯЕТ:</w:t>
      </w:r>
    </w:p>
    <w:p w:rsidR="00FB50A8" w:rsidRDefault="00FB50A8" w:rsidP="00742F3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360"/>
        <w:jc w:val="both"/>
      </w:pPr>
      <w:proofErr w:type="gramStart"/>
      <w:r>
        <w:t>Утвердить  отчет</w:t>
      </w:r>
      <w:proofErr w:type="gramEnd"/>
      <w:r>
        <w:t xml:space="preserve"> об исполнении бюджета внутригородского муниципального образования Андреевский муниципальный округ за </w:t>
      </w:r>
      <w:r w:rsidR="00071F7A">
        <w:t>9 месяцев</w:t>
      </w:r>
      <w:r>
        <w:t xml:space="preserve"> 201</w:t>
      </w:r>
      <w:r w:rsidR="00742F36">
        <w:t>6</w:t>
      </w:r>
      <w:r>
        <w:t xml:space="preserve"> года по фактическому поступлению доходов в сумме </w:t>
      </w:r>
      <w:r w:rsidR="007C24B2">
        <w:t xml:space="preserve">6098,778 </w:t>
      </w:r>
      <w:r>
        <w:t>тыс. руб.</w:t>
      </w:r>
      <w:r w:rsidR="00742F36">
        <w:t xml:space="preserve">; исполнению по расходам в сумме </w:t>
      </w:r>
      <w:r w:rsidR="007C24B2">
        <w:t xml:space="preserve">5494,591 </w:t>
      </w:r>
      <w:proofErr w:type="spellStart"/>
      <w:r w:rsidR="00742F36">
        <w:t>тыс.руб</w:t>
      </w:r>
      <w:proofErr w:type="spellEnd"/>
      <w:r w:rsidR="00742F36">
        <w:t>. с превышением доходов над расходами в сумме</w:t>
      </w:r>
      <w:r w:rsidR="007C24B2">
        <w:t xml:space="preserve"> 604,187</w:t>
      </w:r>
      <w:r w:rsidR="00742F36">
        <w:t xml:space="preserve"> </w:t>
      </w:r>
      <w:proofErr w:type="spellStart"/>
      <w:r w:rsidR="00742F36">
        <w:t>тыс.руб</w:t>
      </w:r>
      <w:proofErr w:type="spellEnd"/>
      <w:r w:rsidR="00742F36">
        <w:t xml:space="preserve">. за счет остатка средств на счете бюджета </w:t>
      </w:r>
      <w:r>
        <w:t xml:space="preserve"> внутригородского муниципального образования Андреевский муниципальный округ согласно приложени</w:t>
      </w:r>
      <w:r w:rsidR="00742F36">
        <w:t>ю</w:t>
      </w:r>
      <w:r>
        <w:t xml:space="preserve"> к настоящему Постановлению.</w:t>
      </w:r>
    </w:p>
    <w:p w:rsidR="00742F36" w:rsidRDefault="00742F36" w:rsidP="00742F3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360"/>
        <w:jc w:val="both"/>
      </w:pPr>
      <w:r>
        <w:t xml:space="preserve">Направить отчет об </w:t>
      </w:r>
      <w:proofErr w:type="gramStart"/>
      <w:r>
        <w:t>исполнении  бюджета</w:t>
      </w:r>
      <w:proofErr w:type="gramEnd"/>
      <w:r>
        <w:t xml:space="preserve"> муниципального образования за </w:t>
      </w:r>
      <w:r w:rsidR="00071F7A">
        <w:t>9 месяцев</w:t>
      </w:r>
      <w:r>
        <w:t xml:space="preserve"> 2016 года в Совет Андреевского муниципального округа.</w:t>
      </w:r>
    </w:p>
    <w:p w:rsidR="00742F36" w:rsidRDefault="00742F36" w:rsidP="00742F3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360"/>
        <w:jc w:val="both"/>
      </w:pPr>
      <w:r>
        <w:t xml:space="preserve">Настоящее </w:t>
      </w:r>
      <w:proofErr w:type="gramStart"/>
      <w:r>
        <w:t>постановление  подлежит</w:t>
      </w:r>
      <w:proofErr w:type="gramEnd"/>
      <w:r>
        <w:t xml:space="preserve">  обнародованию на стенде  для официальной  информации  муниципального образования и на официальном сайте  муниципального образования в информационно-телекоммуникационной сети Интернет.</w:t>
      </w:r>
    </w:p>
    <w:p w:rsidR="00742F36" w:rsidRDefault="00742F36" w:rsidP="00742F3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360"/>
        <w:jc w:val="both"/>
      </w:pPr>
      <w:r>
        <w:t>Постановление вступает в силу в соответствии с действующим законодательством.</w:t>
      </w:r>
    </w:p>
    <w:p w:rsidR="00742F36" w:rsidRDefault="00742F36" w:rsidP="00742F36">
      <w:pPr>
        <w:pStyle w:val="a8"/>
        <w:numPr>
          <w:ilvl w:val="0"/>
          <w:numId w:val="16"/>
        </w:numPr>
        <w:spacing w:before="0" w:beforeAutospacing="0" w:after="0" w:afterAutospacing="0"/>
        <w:ind w:left="0" w:firstLine="360"/>
        <w:jc w:val="both"/>
      </w:pPr>
      <w:r>
        <w:t xml:space="preserve">Контроль за выполнением настоящего Постановления возложить на начальника финансово-экономического отдела местной администрации Андреевского муниципального округа </w:t>
      </w:r>
      <w:proofErr w:type="spellStart"/>
      <w:r>
        <w:t>Неджмединову</w:t>
      </w:r>
      <w:proofErr w:type="spellEnd"/>
      <w:r>
        <w:t xml:space="preserve"> А.О.</w:t>
      </w:r>
    </w:p>
    <w:p w:rsidR="002B7E47" w:rsidRDefault="002B7E47" w:rsidP="002B7E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804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2B7E47" w:rsidRDefault="002B7E47" w:rsidP="002B7E4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="007C24B2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8047FD" w:rsidRDefault="00DB0E58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742F3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Приложение 1</w:t>
      </w:r>
    </w:p>
    <w:p w:rsidR="00742F36" w:rsidRDefault="00742F36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местной администрации </w:t>
      </w:r>
    </w:p>
    <w:p w:rsidR="00893A5B" w:rsidRDefault="00893A5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Андреевского муниципального округа </w:t>
      </w:r>
    </w:p>
    <w:p w:rsidR="00893A5B" w:rsidRDefault="00893A5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00A55">
        <w:rPr>
          <w:rFonts w:ascii="Times New Roman" w:hAnsi="Times New Roman" w:cs="Times New Roman"/>
          <w:sz w:val="24"/>
          <w:szCs w:val="24"/>
        </w:rPr>
        <w:t>14.10.2016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700A55">
        <w:rPr>
          <w:rFonts w:ascii="Times New Roman" w:hAnsi="Times New Roman" w:cs="Times New Roman"/>
          <w:sz w:val="24"/>
          <w:szCs w:val="24"/>
        </w:rPr>
        <w:t>105-А</w:t>
      </w:r>
    </w:p>
    <w:p w:rsidR="00BF60E4" w:rsidRDefault="00BF60E4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F60E4" w:rsidRDefault="00BF60E4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2835"/>
        <w:gridCol w:w="707"/>
        <w:gridCol w:w="1561"/>
        <w:gridCol w:w="1324"/>
        <w:gridCol w:w="1370"/>
        <w:gridCol w:w="1203"/>
      </w:tblGrid>
      <w:tr w:rsidR="00893A5B" w:rsidRPr="00893A5B" w:rsidTr="00893A5B">
        <w:trPr>
          <w:trHeight w:val="304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893A5B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893A5B" w:rsidRPr="00893A5B" w:rsidTr="00893A5B">
        <w:trPr>
          <w:trHeight w:val="255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октября 2016 г.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01.10.2016</w:t>
            </w:r>
          </w:p>
        </w:tc>
      </w:tr>
      <w:tr w:rsidR="00893A5B" w:rsidRPr="00893A5B" w:rsidTr="00893A5B">
        <w:trPr>
          <w:trHeight w:val="2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00395412</w:t>
            </w:r>
          </w:p>
        </w:tc>
      </w:tr>
      <w:tr w:rsidR="00893A5B" w:rsidRPr="00893A5B" w:rsidTr="00893A5B">
        <w:trPr>
          <w:trHeight w:val="43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Местная администрация Андреевского муниципального округа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Андреевского МО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67318000000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3A5B" w:rsidRPr="00893A5B" w:rsidTr="00893A5B">
        <w:trPr>
          <w:trHeight w:val="304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A5B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93A5B" w:rsidRPr="00893A5B" w:rsidTr="00893A5B">
        <w:trPr>
          <w:trHeight w:val="79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8 082 300.00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</w:t>
            </w: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098778.37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1 983 521.63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35 695.62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28 539.24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29 875.62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10 339.24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29 875.62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10 339.24</w:t>
            </w:r>
          </w:p>
        </w:tc>
      </w:tr>
      <w:tr w:rsidR="00893A5B" w:rsidRPr="00893A5B" w:rsidTr="00893A5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29 663.33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10 339.24</w:t>
            </w:r>
          </w:p>
        </w:tc>
      </w:tr>
      <w:tr w:rsidR="00893A5B" w:rsidRPr="00893A5B" w:rsidTr="00893A5B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29 660.76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10 339.24</w:t>
            </w:r>
          </w:p>
        </w:tc>
      </w:tr>
      <w:tr w:rsidR="00893A5B" w:rsidRPr="00893A5B" w:rsidTr="00893A5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212.29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212.06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000 11302993030000130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18 200.00</w:t>
            </w:r>
          </w:p>
        </w:tc>
      </w:tr>
      <w:tr w:rsidR="00893A5B" w:rsidRPr="00893A5B" w:rsidTr="00893A5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000 11690030030000140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</w:t>
            </w:r>
          </w:p>
          <w:p w:rsid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</w:t>
            </w:r>
          </w:p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8 024 100.00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6 063 082.75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1 909 000.00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8 024 100.00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6 115 100.00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1 909 000.00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7 635 700.00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5 726 700.00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1 909 000.00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7 635 700.00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5 726 700.00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1 909 000.00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000 20201001030000151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7 635 700.00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5 726 700.00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1 909 000.00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000 20202000000000151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бюджетам на финансовое обеспечение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000 20202998000000151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Субсидия бюджетам внутригородских муниципальных образований городов федерального значения на финансовое обеспечение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000 20202998030000151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-52 017.25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000 21903000030000151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-52 017.25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</w:tbl>
    <w:p w:rsidR="00893A5B" w:rsidRDefault="00893A5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93A5B" w:rsidRDefault="00893A5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2694"/>
        <w:gridCol w:w="707"/>
        <w:gridCol w:w="2112"/>
        <w:gridCol w:w="1419"/>
        <w:gridCol w:w="1416"/>
        <w:gridCol w:w="1420"/>
      </w:tblGrid>
      <w:tr w:rsidR="00893A5B" w:rsidRPr="00893A5B" w:rsidTr="00893A5B">
        <w:trPr>
          <w:trHeight w:val="304"/>
        </w:trPr>
        <w:tc>
          <w:tcPr>
            <w:tcW w:w="9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D69" w:rsidRDefault="00683D69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1" w:name="RANGE!A1:F52"/>
          </w:p>
          <w:p w:rsidR="00683D69" w:rsidRDefault="00683D69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683D69" w:rsidRDefault="00683D69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3A5B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  <w:bookmarkEnd w:id="1"/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3A5B" w:rsidRPr="00893A5B" w:rsidTr="00893A5B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ВСЕГО </w:t>
            </w: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8 082 300.00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5 494 591.06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2 587 708.94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7 316 100.00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5 252 323.78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2 063 776.22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1 170 561.26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373 838.74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Главы внутригородского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1 170 561.26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373 838.74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1 170 561.26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373 838.74</w:t>
            </w:r>
          </w:p>
        </w:tc>
      </w:tr>
      <w:tr w:rsidR="00893A5B" w:rsidRPr="00893A5B" w:rsidTr="00683D69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1 170 561.26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373 838.74</w:t>
            </w:r>
          </w:p>
        </w:tc>
      </w:tr>
      <w:tr w:rsidR="00893A5B" w:rsidRPr="00893A5B" w:rsidTr="00683D6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1 544 400.00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1 170 561.26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373 838.74</w:t>
            </w:r>
          </w:p>
        </w:tc>
      </w:tr>
      <w:tr w:rsidR="00893A5B" w:rsidRPr="00893A5B" w:rsidTr="00683D6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1 149 480.00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900 408.45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249 071.55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17 664.00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30 036.00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71000Б7101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347 220.00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252 488.81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94 731.19</w:t>
            </w:r>
          </w:p>
        </w:tc>
      </w:tr>
      <w:tr w:rsidR="00893A5B" w:rsidRPr="00893A5B" w:rsidTr="00893A5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5 325 100.00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3 693 362.52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1 631 737.48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5 325 100.00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3 693 362.52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1 631 737.48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5 325 100.00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3 693 362.52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1 631 737.48</w:t>
            </w:r>
          </w:p>
        </w:tc>
      </w:tr>
      <w:tr w:rsidR="00893A5B" w:rsidRPr="00893A5B" w:rsidTr="00893A5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4 568 800.00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3 457 825.08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1 110 974.92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4 568 800.00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3 457 825.08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1 110 974.92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3 509 100.00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2 662 964.07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846 135.93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1 059 700.00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794 861.01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264 838.99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749 300.00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232 277.65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517 022.35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749 300.00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232 277.65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517 022.35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749 300.00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232 277.65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517 022.35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3 740.21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3 259.79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3 740.21</w:t>
            </w:r>
          </w:p>
        </w:tc>
      </w:tr>
      <w:tr w:rsidR="00893A5B" w:rsidRPr="00893A5B" w:rsidTr="00683D6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6 900.00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3 244.34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3 655.66</w:t>
            </w:r>
          </w:p>
        </w:tc>
      </w:tr>
      <w:tr w:rsidR="00893A5B" w:rsidRPr="00893A5B" w:rsidTr="00683D6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73000Б7301 853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84.55</w:t>
            </w:r>
          </w:p>
        </w:tc>
      </w:tr>
      <w:tr w:rsidR="00893A5B" w:rsidRPr="00893A5B" w:rsidTr="00683D69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выборов и референдумов во внутригородском муниципальном образовании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000 0107 7500072100 000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000 0107 7500072100 800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000 0107 7500072100 880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388 400.00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74000Б7101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74000Б7101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74000Б7101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58 200.00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422 152.00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422 152.00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 и кинематографии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11100К7201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422 152.00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11100К7201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422 152.00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11100К7201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422 152.00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_GoBack"/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11100К7201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632 700.00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210 548.00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422 152.00</w:t>
            </w:r>
          </w:p>
        </w:tc>
      </w:tr>
      <w:bookmarkEnd w:id="2"/>
      <w:tr w:rsidR="00893A5B" w:rsidRPr="00893A5B" w:rsidTr="00893A5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31 719.28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101 780.72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133 500.00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31 719.28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101 780.72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13000С7201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101 780.72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13000С7201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101 780.72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13000С7201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101 780.72</w:t>
            </w:r>
          </w:p>
        </w:tc>
      </w:tr>
      <w:tr w:rsidR="00893A5B" w:rsidRPr="00893A5B" w:rsidTr="00893A5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13000С7201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31 719.28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101 780.72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A5B" w:rsidRPr="00893A5B" w:rsidRDefault="00893A5B" w:rsidP="00893A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604 187.31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893A5B" w:rsidRPr="00893A5B" w:rsidTr="00893A5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A5B" w:rsidRPr="00893A5B" w:rsidRDefault="00893A5B" w:rsidP="00893A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93A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93A5B" w:rsidRDefault="00893A5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3E6B" w:rsidRDefault="00B23E6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23E6B" w:rsidRDefault="00B23E6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3131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3"/>
        <w:gridCol w:w="1322"/>
        <w:gridCol w:w="1306"/>
        <w:gridCol w:w="16"/>
        <w:gridCol w:w="647"/>
        <w:gridCol w:w="850"/>
        <w:gridCol w:w="1180"/>
        <w:gridCol w:w="1026"/>
        <w:gridCol w:w="107"/>
        <w:gridCol w:w="61"/>
        <w:gridCol w:w="441"/>
        <w:gridCol w:w="222"/>
        <w:gridCol w:w="774"/>
        <w:gridCol w:w="548"/>
        <w:gridCol w:w="425"/>
        <w:gridCol w:w="1072"/>
        <w:gridCol w:w="1498"/>
        <w:gridCol w:w="973"/>
      </w:tblGrid>
      <w:tr w:rsidR="00B23E6B" w:rsidTr="00700A55">
        <w:trPr>
          <w:gridAfter w:val="7"/>
          <w:wAfter w:w="5512" w:type="dxa"/>
          <w:trHeight w:val="29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3E6B" w:rsidTr="00700A55">
        <w:trPr>
          <w:trHeight w:val="247"/>
        </w:trPr>
        <w:tc>
          <w:tcPr>
            <w:tcW w:w="717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Pr="00BF60E4" w:rsidRDefault="00BF60E4" w:rsidP="00BF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F60E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3. Источники </w:t>
            </w:r>
            <w:proofErr w:type="gramStart"/>
            <w:r w:rsidRPr="00BF60E4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финансирования  дефицита</w:t>
            </w:r>
            <w:proofErr w:type="gramEnd"/>
            <w:r w:rsidRPr="00BF60E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бюджета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F60E4" w:rsidRPr="00BF60E4" w:rsidRDefault="00BF6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Pr="00BF60E4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3E6B" w:rsidTr="00700A55">
        <w:trPr>
          <w:gridAfter w:val="3"/>
          <w:wAfter w:w="3543" w:type="dxa"/>
          <w:trHeight w:val="1318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</w:p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-604 187.31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</w:p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 w:rsidP="00700A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бюджета </w:t>
            </w:r>
            <w:r w:rsidR="00700A5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="00700A55">
              <w:rPr>
                <w:rFonts w:ascii="Arial" w:hAnsi="Arial" w:cs="Arial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 них: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-604 187.31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-604 187.31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-6 178 717.52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-6 178 717.52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-6 178 717.52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000 01050201030000510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-6 178 717.52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5 574 530.21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5 574 530.21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5 574 530.21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000 01050201030000610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8 082 300.00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5 574 530.21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434"/>
        </w:trPr>
        <w:tc>
          <w:tcPr>
            <w:tcW w:w="32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0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3E6B" w:rsidTr="00700A55">
        <w:trPr>
          <w:gridAfter w:val="3"/>
          <w:wAfter w:w="3543" w:type="dxa"/>
          <w:trHeight w:val="276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местной администрации Андреевского муниципального округа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Сысуев Павел Николаевич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B23E6B" w:rsidTr="00700A55">
        <w:trPr>
          <w:gridAfter w:val="3"/>
          <w:wAfter w:w="3543" w:type="dxa"/>
          <w:trHeight w:val="218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Неджмединова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Алие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Османовна</w:t>
            </w:r>
            <w:proofErr w:type="spellEnd"/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B23E6B" w:rsidTr="00700A55">
        <w:trPr>
          <w:gridAfter w:val="3"/>
          <w:wAfter w:w="3543" w:type="dxa"/>
          <w:trHeight w:val="276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Левашова Наталья Леонидовна</w:t>
            </w:r>
          </w:p>
        </w:tc>
      </w:tr>
      <w:tr w:rsidR="00B23E6B" w:rsidTr="00700A55">
        <w:trPr>
          <w:gridAfter w:val="3"/>
          <w:wAfter w:w="3543" w:type="dxa"/>
          <w:trHeight w:val="247"/>
        </w:trPr>
        <w:tc>
          <w:tcPr>
            <w:tcW w:w="3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3E6B" w:rsidRDefault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B23E6B" w:rsidRDefault="00B23E6B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0A55" w:rsidRDefault="00700A55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0A55" w:rsidRDefault="00700A55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0A55" w:rsidRDefault="00700A55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0A55" w:rsidRDefault="00700A55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0A55" w:rsidRPr="00700A55" w:rsidRDefault="00700A55" w:rsidP="00700A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55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00A55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700A55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700A55" w:rsidRPr="00700A55" w:rsidRDefault="00700A55" w:rsidP="00700A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55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700A55" w:rsidRPr="00700A55" w:rsidRDefault="00700A55" w:rsidP="00700A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A55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700A55">
        <w:rPr>
          <w:rFonts w:ascii="Times New Roman" w:hAnsi="Times New Roman" w:cs="Times New Roman"/>
          <w:b/>
          <w:sz w:val="24"/>
          <w:szCs w:val="24"/>
        </w:rPr>
        <w:t>П.Н.Сысуев</w:t>
      </w:r>
      <w:proofErr w:type="spellEnd"/>
    </w:p>
    <w:p w:rsidR="00593512" w:rsidRPr="00700A55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3512" w:rsidRPr="00700A55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93512" w:rsidRDefault="00593512" w:rsidP="00742F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93512" w:rsidSect="0007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7089D"/>
    <w:multiLevelType w:val="hybridMultilevel"/>
    <w:tmpl w:val="8A9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6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749F3B12"/>
    <w:multiLevelType w:val="hybridMultilevel"/>
    <w:tmpl w:val="35E8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14"/>
  </w:num>
  <w:num w:numId="13">
    <w:abstractNumId w:val="2"/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71281"/>
    <w:rsid w:val="00071F7A"/>
    <w:rsid w:val="000725D5"/>
    <w:rsid w:val="000C211C"/>
    <w:rsid w:val="000D0C70"/>
    <w:rsid w:val="000D4BCD"/>
    <w:rsid w:val="000E556E"/>
    <w:rsid w:val="00122BFC"/>
    <w:rsid w:val="00154A08"/>
    <w:rsid w:val="00193579"/>
    <w:rsid w:val="001D00FF"/>
    <w:rsid w:val="00201495"/>
    <w:rsid w:val="00227763"/>
    <w:rsid w:val="00257E24"/>
    <w:rsid w:val="00276FDB"/>
    <w:rsid w:val="002B7E47"/>
    <w:rsid w:val="00337BFB"/>
    <w:rsid w:val="003729BC"/>
    <w:rsid w:val="0038453A"/>
    <w:rsid w:val="00395893"/>
    <w:rsid w:val="003A7EA6"/>
    <w:rsid w:val="003C0816"/>
    <w:rsid w:val="00404DDF"/>
    <w:rsid w:val="00416CF2"/>
    <w:rsid w:val="005028A6"/>
    <w:rsid w:val="00537022"/>
    <w:rsid w:val="00544E90"/>
    <w:rsid w:val="00550C6E"/>
    <w:rsid w:val="00572200"/>
    <w:rsid w:val="00593512"/>
    <w:rsid w:val="00683D69"/>
    <w:rsid w:val="00684C59"/>
    <w:rsid w:val="006A5D87"/>
    <w:rsid w:val="006B58B1"/>
    <w:rsid w:val="006C225B"/>
    <w:rsid w:val="006F3533"/>
    <w:rsid w:val="00700A55"/>
    <w:rsid w:val="00727123"/>
    <w:rsid w:val="00742F36"/>
    <w:rsid w:val="00752C08"/>
    <w:rsid w:val="00760063"/>
    <w:rsid w:val="00772AA8"/>
    <w:rsid w:val="00776308"/>
    <w:rsid w:val="00794DF5"/>
    <w:rsid w:val="00796BB2"/>
    <w:rsid w:val="007C24B2"/>
    <w:rsid w:val="007E0199"/>
    <w:rsid w:val="007F4BB8"/>
    <w:rsid w:val="008047FD"/>
    <w:rsid w:val="00805A6D"/>
    <w:rsid w:val="0083026E"/>
    <w:rsid w:val="00843E4D"/>
    <w:rsid w:val="00872472"/>
    <w:rsid w:val="008742A9"/>
    <w:rsid w:val="00874E73"/>
    <w:rsid w:val="008759E1"/>
    <w:rsid w:val="008861DA"/>
    <w:rsid w:val="00893A5B"/>
    <w:rsid w:val="00895EE0"/>
    <w:rsid w:val="00896AE4"/>
    <w:rsid w:val="008A3943"/>
    <w:rsid w:val="008A405C"/>
    <w:rsid w:val="008B37AF"/>
    <w:rsid w:val="008C2C78"/>
    <w:rsid w:val="008C3DC1"/>
    <w:rsid w:val="008D2D62"/>
    <w:rsid w:val="008E4D93"/>
    <w:rsid w:val="008E6D42"/>
    <w:rsid w:val="00910E62"/>
    <w:rsid w:val="00912F2F"/>
    <w:rsid w:val="00915BA3"/>
    <w:rsid w:val="00920E7B"/>
    <w:rsid w:val="00927D97"/>
    <w:rsid w:val="00985128"/>
    <w:rsid w:val="009B3115"/>
    <w:rsid w:val="00A112EF"/>
    <w:rsid w:val="00A35588"/>
    <w:rsid w:val="00A370C6"/>
    <w:rsid w:val="00A47E74"/>
    <w:rsid w:val="00A50460"/>
    <w:rsid w:val="00A54A55"/>
    <w:rsid w:val="00A55D30"/>
    <w:rsid w:val="00A85781"/>
    <w:rsid w:val="00A92482"/>
    <w:rsid w:val="00AF13B6"/>
    <w:rsid w:val="00AF2287"/>
    <w:rsid w:val="00B049C3"/>
    <w:rsid w:val="00B23E6B"/>
    <w:rsid w:val="00B66733"/>
    <w:rsid w:val="00B75D53"/>
    <w:rsid w:val="00B841F5"/>
    <w:rsid w:val="00BB03C1"/>
    <w:rsid w:val="00BC01D6"/>
    <w:rsid w:val="00BC4897"/>
    <w:rsid w:val="00BD455C"/>
    <w:rsid w:val="00BF332F"/>
    <w:rsid w:val="00BF60E4"/>
    <w:rsid w:val="00BF7ADC"/>
    <w:rsid w:val="00C8559D"/>
    <w:rsid w:val="00C933CB"/>
    <w:rsid w:val="00CB0CE0"/>
    <w:rsid w:val="00CE1E9D"/>
    <w:rsid w:val="00D07068"/>
    <w:rsid w:val="00D10AE4"/>
    <w:rsid w:val="00D13078"/>
    <w:rsid w:val="00D16E6B"/>
    <w:rsid w:val="00D32B57"/>
    <w:rsid w:val="00D361BC"/>
    <w:rsid w:val="00D36D81"/>
    <w:rsid w:val="00D4255E"/>
    <w:rsid w:val="00D4668C"/>
    <w:rsid w:val="00D46699"/>
    <w:rsid w:val="00D47D8E"/>
    <w:rsid w:val="00D830A3"/>
    <w:rsid w:val="00DA71FA"/>
    <w:rsid w:val="00DB0E58"/>
    <w:rsid w:val="00DE3481"/>
    <w:rsid w:val="00E009E7"/>
    <w:rsid w:val="00E16ABA"/>
    <w:rsid w:val="00E224A2"/>
    <w:rsid w:val="00E241C4"/>
    <w:rsid w:val="00E325FD"/>
    <w:rsid w:val="00E92474"/>
    <w:rsid w:val="00EB4D1C"/>
    <w:rsid w:val="00EC1C83"/>
    <w:rsid w:val="00F92562"/>
    <w:rsid w:val="00FA510E"/>
    <w:rsid w:val="00FB50A8"/>
    <w:rsid w:val="00FF43FD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2016-10-17T08:39:00Z</cp:lastPrinted>
  <dcterms:created xsi:type="dcterms:W3CDTF">2016-10-05T07:34:00Z</dcterms:created>
  <dcterms:modified xsi:type="dcterms:W3CDTF">2016-10-17T08:47:00Z</dcterms:modified>
</cp:coreProperties>
</file>