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B" w:rsidRDefault="006B6E88">
      <w:pPr>
        <w:rPr>
          <w:sz w:val="2"/>
          <w:szCs w:val="2"/>
        </w:rPr>
      </w:pPr>
      <w:r>
        <w:pict>
          <v:rect id="_x0000_s1033" style="position:absolute;margin-left:285.4pt;margin-top:52.45pt;width:45.85pt;height:39.1pt;z-index:-251658752;mso-position-horizontal-relative:page;mso-position-vertical-relative:page" fillcolor="#888" stroked="f">
            <w10:wrap anchorx="page" anchory="page"/>
          </v:rect>
        </w:pict>
      </w:r>
    </w:p>
    <w:p w:rsidR="009020DB" w:rsidRDefault="006B6E88">
      <w:pPr>
        <w:framePr w:wrap="none" w:vAnchor="page" w:hAnchor="page" w:x="5671" w:y="101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>
            <v:imagedata r:id="rId8" r:href="rId9"/>
          </v:shape>
        </w:pict>
      </w:r>
      <w:r>
        <w:fldChar w:fldCharType="end"/>
      </w:r>
    </w:p>
    <w:p w:rsidR="009020DB" w:rsidRDefault="006B6E88">
      <w:pPr>
        <w:pStyle w:val="30"/>
        <w:framePr w:w="9413" w:h="2434" w:hRule="exact" w:wrap="none" w:vAnchor="page" w:hAnchor="page" w:x="1989" w:y="2949"/>
        <w:shd w:val="clear" w:color="auto" w:fill="auto"/>
        <w:spacing w:before="0" w:after="616"/>
        <w:ind w:left="1380" w:right="1380" w:firstLine="900"/>
      </w:pPr>
      <w:r>
        <w:t>МЕСТНАЯ АДМИНИСТРАЦИЯ АНДРЕЕВСКОГО МУНИЦИПАЛЬНОГО ОКРУГА</w:t>
      </w:r>
    </w:p>
    <w:p w:rsidR="009020DB" w:rsidRDefault="006B6E88">
      <w:pPr>
        <w:pStyle w:val="30"/>
        <w:framePr w:w="9413" w:h="2434" w:hRule="exact" w:wrap="none" w:vAnchor="page" w:hAnchor="page" w:x="1989" w:y="2949"/>
        <w:shd w:val="clear" w:color="auto" w:fill="auto"/>
        <w:spacing w:before="0" w:after="269" w:line="280" w:lineRule="exact"/>
        <w:ind w:left="2980"/>
      </w:pPr>
      <w:r>
        <w:t>ПОСТАНОВЛЕНИЕ</w:t>
      </w:r>
    </w:p>
    <w:p w:rsidR="009020DB" w:rsidRDefault="006B6E88">
      <w:pPr>
        <w:pStyle w:val="10"/>
        <w:framePr w:w="9413" w:h="2434" w:hRule="exact" w:wrap="none" w:vAnchor="page" w:hAnchor="page" w:x="1989" w:y="2949"/>
        <w:shd w:val="clear" w:color="auto" w:fill="auto"/>
        <w:spacing w:before="0" w:after="0" w:line="380" w:lineRule="exact"/>
        <w:ind w:left="3560"/>
      </w:pPr>
      <w:bookmarkStart w:id="0" w:name="bookmark0"/>
      <w:r>
        <w:t>№ 20-А</w:t>
      </w:r>
      <w:bookmarkEnd w:id="0"/>
    </w:p>
    <w:p w:rsidR="009020DB" w:rsidRDefault="006B6E88">
      <w:pPr>
        <w:pStyle w:val="20"/>
        <w:framePr w:w="9413" w:h="1796" w:hRule="exact" w:wrap="none" w:vAnchor="page" w:hAnchor="page" w:x="1989" w:y="5649"/>
        <w:shd w:val="clear" w:color="auto" w:fill="auto"/>
        <w:tabs>
          <w:tab w:val="left" w:pos="7244"/>
        </w:tabs>
        <w:spacing w:before="0" w:after="227" w:line="240" w:lineRule="exact"/>
        <w:ind w:left="380"/>
      </w:pPr>
      <w:r>
        <w:t>17 сентября 2015 года</w:t>
      </w:r>
      <w:r>
        <w:tab/>
      </w:r>
      <w:proofErr w:type="gramStart"/>
      <w:r>
        <w:t>с</w:t>
      </w:r>
      <w:proofErr w:type="gramEnd"/>
      <w:r>
        <w:t>. Андреевка</w:t>
      </w:r>
    </w:p>
    <w:p w:rsidR="009020DB" w:rsidRDefault="006B6E88">
      <w:pPr>
        <w:pStyle w:val="20"/>
        <w:framePr w:w="9413" w:h="1796" w:hRule="exact" w:wrap="none" w:vAnchor="page" w:hAnchor="page" w:x="1989" w:y="5649"/>
        <w:shd w:val="clear" w:color="auto" w:fill="auto"/>
        <w:spacing w:before="0" w:after="0" w:line="317" w:lineRule="exact"/>
        <w:ind w:left="380" w:right="4740"/>
        <w:jc w:val="left"/>
      </w:pPr>
      <w:r>
        <w:t>«О порядке приема граждан и рассмотрения их обращений в</w:t>
      </w:r>
      <w:r>
        <w:t xml:space="preserve"> местную администрацию Андреевского муниципального округа»</w:t>
      </w:r>
    </w:p>
    <w:p w:rsidR="009020DB" w:rsidRDefault="006B6E88" w:rsidP="0001474F">
      <w:pPr>
        <w:pStyle w:val="20"/>
        <w:framePr w:w="10201" w:h="7591" w:hRule="exact" w:wrap="none" w:vAnchor="page" w:hAnchor="page" w:x="1186" w:y="8133"/>
        <w:shd w:val="clear" w:color="auto" w:fill="auto"/>
        <w:spacing w:before="0" w:after="110" w:line="302" w:lineRule="exact"/>
        <w:ind w:firstLine="520"/>
      </w:pPr>
      <w:r>
        <w:t xml:space="preserve">В целях реализации Закона № 59-ФЗ «О порядке рассмотрения обращений граждан Российской Федерации" организации качественной и эффективной работы по приему граждан в местной администрации </w:t>
      </w:r>
      <w:r>
        <w:t>Андреевского муниципального округа и ее отделам, оперативного рассмотрения их обращений</w:t>
      </w:r>
    </w:p>
    <w:p w:rsidR="009020DB" w:rsidRDefault="006B6E88" w:rsidP="0001474F">
      <w:pPr>
        <w:pStyle w:val="40"/>
        <w:framePr w:w="10201" w:h="7591" w:hRule="exact" w:wrap="none" w:vAnchor="page" w:hAnchor="page" w:x="1186" w:y="8133"/>
        <w:shd w:val="clear" w:color="auto" w:fill="auto"/>
        <w:spacing w:before="0" w:after="119" w:line="240" w:lineRule="exact"/>
        <w:ind w:left="2400"/>
      </w:pPr>
      <w:r>
        <w:t>ПОСТАНОВЛЯЮ:</w:t>
      </w:r>
    </w:p>
    <w:p w:rsidR="009020DB" w:rsidRDefault="006B6E88" w:rsidP="0001474F">
      <w:pPr>
        <w:pStyle w:val="20"/>
        <w:framePr w:w="10201" w:h="7591" w:hRule="exact" w:wrap="none" w:vAnchor="page" w:hAnchor="page" w:x="1186" w:y="8133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64" w:line="307" w:lineRule="exact"/>
      </w:pPr>
      <w:r>
        <w:t>Утвердить прилагаемый Порядок приема граждан и рассмотрения их обращений в местной администрации Андреевского муниципального округа и ее структурных подраз</w:t>
      </w:r>
      <w:r>
        <w:t>делениях.</w:t>
      </w:r>
    </w:p>
    <w:p w:rsidR="009020DB" w:rsidRDefault="006B6E88" w:rsidP="0001474F">
      <w:pPr>
        <w:pStyle w:val="20"/>
        <w:framePr w:w="10201" w:h="7591" w:hRule="exact" w:wrap="none" w:vAnchor="page" w:hAnchor="page" w:x="1186" w:y="8133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45" w:line="302" w:lineRule="exact"/>
      </w:pPr>
      <w:r>
        <w:t>Заместителю главы местной администрации, начальникам отделов местной администрации, организацию приема и рассмотрения обращений граждан осуществлять в соответствии с утвержденным Порядком.</w:t>
      </w:r>
    </w:p>
    <w:p w:rsidR="009020DB" w:rsidRDefault="006B6E88" w:rsidP="0001474F">
      <w:pPr>
        <w:pStyle w:val="20"/>
        <w:framePr w:w="10201" w:h="7591" w:hRule="exact" w:wrap="none" w:vAnchor="page" w:hAnchor="page" w:x="1186" w:y="8133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322" w:lineRule="exact"/>
      </w:pPr>
      <w:r>
        <w:t>Настоящее постановление подлежит обнародованию на информа</w:t>
      </w:r>
      <w:r>
        <w:t xml:space="preserve">ционном стенде, расположенном по адресу: 299813 г. Севастополь, </w:t>
      </w:r>
      <w:proofErr w:type="gramStart"/>
      <w:r>
        <w:t>с</w:t>
      </w:r>
      <w:proofErr w:type="gramEnd"/>
      <w:r>
        <w:t>. Андреевка, ул. Центральная, 22.</w:t>
      </w:r>
    </w:p>
    <w:p w:rsidR="009020DB" w:rsidRDefault="006B6E88" w:rsidP="0001474F">
      <w:pPr>
        <w:pStyle w:val="20"/>
        <w:framePr w:w="10201" w:h="7591" w:hRule="exact" w:wrap="none" w:vAnchor="page" w:hAnchor="page" w:x="1186" w:y="8133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322" w:lineRule="exact"/>
      </w:pPr>
      <w:r>
        <w:t>Постановление вступает в силу с момента его подписания.</w:t>
      </w:r>
    </w:p>
    <w:p w:rsidR="009020DB" w:rsidRDefault="006B6E88" w:rsidP="0001474F">
      <w:pPr>
        <w:pStyle w:val="20"/>
        <w:framePr w:w="10201" w:h="7591" w:hRule="exact" w:wrap="none" w:vAnchor="page" w:hAnchor="page" w:x="1186" w:y="8133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240" w:lineRule="exact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1474F" w:rsidRDefault="0001474F" w:rsidP="0001474F">
      <w:pPr>
        <w:pStyle w:val="20"/>
        <w:framePr w:w="10201" w:h="7591" w:hRule="exact" w:wrap="none" w:vAnchor="page" w:hAnchor="page" w:x="1186" w:y="8133"/>
        <w:shd w:val="clear" w:color="auto" w:fill="auto"/>
        <w:tabs>
          <w:tab w:val="left" w:pos="336"/>
        </w:tabs>
        <w:spacing w:before="0" w:after="0" w:line="240" w:lineRule="exact"/>
      </w:pPr>
    </w:p>
    <w:p w:rsidR="0001474F" w:rsidRDefault="0001474F" w:rsidP="0001474F">
      <w:pPr>
        <w:pStyle w:val="20"/>
        <w:framePr w:w="10201" w:h="7591" w:hRule="exact" w:wrap="none" w:vAnchor="page" w:hAnchor="page" w:x="1186" w:y="8133"/>
        <w:shd w:val="clear" w:color="auto" w:fill="auto"/>
        <w:tabs>
          <w:tab w:val="left" w:pos="336"/>
        </w:tabs>
        <w:spacing w:before="0" w:after="0" w:line="240" w:lineRule="exact"/>
      </w:pPr>
    </w:p>
    <w:p w:rsidR="0001474F" w:rsidRDefault="0001474F" w:rsidP="0001474F">
      <w:pPr>
        <w:pStyle w:val="20"/>
        <w:framePr w:w="10201" w:h="7591" w:hRule="exact" w:wrap="none" w:vAnchor="page" w:hAnchor="page" w:x="1186" w:y="8133"/>
        <w:shd w:val="clear" w:color="auto" w:fill="auto"/>
        <w:tabs>
          <w:tab w:val="left" w:pos="336"/>
        </w:tabs>
        <w:spacing w:before="0" w:after="0" w:line="240" w:lineRule="exact"/>
      </w:pPr>
    </w:p>
    <w:p w:rsidR="0001474F" w:rsidRDefault="0001474F" w:rsidP="0001474F">
      <w:pPr>
        <w:pStyle w:val="20"/>
        <w:framePr w:w="10201" w:h="7591" w:hRule="exact" w:wrap="none" w:vAnchor="page" w:hAnchor="page" w:x="1186" w:y="8133"/>
        <w:shd w:val="clear" w:color="auto" w:fill="auto"/>
        <w:tabs>
          <w:tab w:val="left" w:pos="336"/>
        </w:tabs>
        <w:spacing w:before="0" w:after="0" w:line="240" w:lineRule="exact"/>
      </w:pPr>
    </w:p>
    <w:p w:rsidR="0001474F" w:rsidRDefault="0001474F" w:rsidP="0001474F">
      <w:pPr>
        <w:pStyle w:val="20"/>
        <w:framePr w:w="10201" w:h="7591" w:hRule="exact" w:wrap="none" w:vAnchor="page" w:hAnchor="page" w:x="1186" w:y="8133"/>
        <w:shd w:val="clear" w:color="auto" w:fill="auto"/>
        <w:tabs>
          <w:tab w:val="left" w:pos="336"/>
        </w:tabs>
        <w:spacing w:before="0" w:after="0" w:line="240" w:lineRule="exact"/>
      </w:pPr>
    </w:p>
    <w:p w:rsidR="0001474F" w:rsidRDefault="0001474F" w:rsidP="0001474F">
      <w:pPr>
        <w:pStyle w:val="20"/>
        <w:framePr w:w="10201" w:h="7591" w:hRule="exact" w:wrap="none" w:vAnchor="page" w:hAnchor="page" w:x="1186" w:y="8133"/>
        <w:shd w:val="clear" w:color="auto" w:fill="auto"/>
        <w:tabs>
          <w:tab w:val="left" w:pos="336"/>
        </w:tabs>
        <w:spacing w:before="0" w:after="0" w:line="240" w:lineRule="exact"/>
      </w:pPr>
      <w:r>
        <w:t>Глава местной администрации</w:t>
      </w:r>
    </w:p>
    <w:p w:rsidR="0001474F" w:rsidRDefault="0001474F" w:rsidP="0001474F">
      <w:pPr>
        <w:pStyle w:val="20"/>
        <w:framePr w:w="10201" w:h="7591" w:hRule="exact" w:wrap="none" w:vAnchor="page" w:hAnchor="page" w:x="1186" w:y="8133"/>
        <w:shd w:val="clear" w:color="auto" w:fill="auto"/>
        <w:tabs>
          <w:tab w:val="left" w:pos="336"/>
        </w:tabs>
        <w:spacing w:before="0" w:after="0" w:line="240" w:lineRule="exact"/>
      </w:pPr>
      <w:r>
        <w:t xml:space="preserve">Андреевского муниципального округа                                                             </w:t>
      </w:r>
      <w:proofErr w:type="spellStart"/>
      <w:r>
        <w:t>И.Н.Ва</w:t>
      </w:r>
      <w:bookmarkStart w:id="1" w:name="_GoBack"/>
      <w:bookmarkEnd w:id="1"/>
      <w:r>
        <w:t>луев</w:t>
      </w:r>
      <w:proofErr w:type="spellEnd"/>
    </w:p>
    <w:p w:rsidR="009020DB" w:rsidRDefault="009020DB">
      <w:pPr>
        <w:rPr>
          <w:sz w:val="2"/>
          <w:szCs w:val="2"/>
        </w:rPr>
        <w:sectPr w:rsidR="009020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0DB" w:rsidRDefault="006B6E88">
      <w:pPr>
        <w:framePr w:wrap="none" w:vAnchor="page" w:hAnchor="page" w:x="352" w:y="10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"C:\\Users\\4\\Desktop\\media\\image3.jpeg"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7.75pt;height:39pt">
            <v:imagedata r:id="rId10" r:href="rId11"/>
          </v:shape>
        </w:pict>
      </w:r>
      <w:r>
        <w:fldChar w:fldCharType="end"/>
      </w:r>
    </w:p>
    <w:p w:rsidR="009020DB" w:rsidRDefault="006B6E88">
      <w:pPr>
        <w:framePr w:wrap="none" w:vAnchor="page" w:hAnchor="page" w:x="347" w:y="34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"C:\\Users\\4\\Desktop\\media\\image4.jpeg" \* M</w:instrText>
      </w:r>
      <w:r>
        <w:instrText>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2.75pt;height:93.75pt">
            <v:imagedata r:id="rId12" r:href="rId13"/>
          </v:shape>
        </w:pict>
      </w:r>
      <w:r>
        <w:fldChar w:fldCharType="end"/>
      </w:r>
    </w:p>
    <w:p w:rsidR="009020DB" w:rsidRDefault="006B6E88">
      <w:pPr>
        <w:framePr w:wrap="none" w:vAnchor="page" w:hAnchor="page" w:x="342" w:y="78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30pt;height:86.25pt">
            <v:imagedata r:id="rId14" r:href="rId15"/>
          </v:shape>
        </w:pict>
      </w:r>
      <w:r>
        <w:fldChar w:fldCharType="end"/>
      </w:r>
    </w:p>
    <w:p w:rsidR="009020DB" w:rsidRDefault="006B6E88">
      <w:pPr>
        <w:framePr w:wrap="none" w:vAnchor="page" w:hAnchor="page" w:x="342" w:y="121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29.25pt;height:89.25pt">
            <v:imagedata r:id="rId16" r:href="rId17"/>
          </v:shape>
        </w:pict>
      </w:r>
      <w:r>
        <w:fldChar w:fldCharType="end"/>
      </w: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</w:pP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</w:pP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                                        </w:t>
      </w:r>
      <w:r w:rsidRPr="0001474F"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Глава МА Андреевского МО</w:t>
      </w: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________________  И. Н. Валуев</w:t>
      </w: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17 сентября 2015 года</w:t>
      </w: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</w:pP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</w:pP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</w:pPr>
    </w:p>
    <w:p w:rsidR="0001474F" w:rsidRDefault="0001474F" w:rsidP="0001474F">
      <w:pPr>
        <w:pStyle w:val="50"/>
        <w:framePr w:w="9946" w:h="14836" w:hRule="exact" w:wrap="none" w:vAnchor="page" w:hAnchor="page" w:x="1426" w:y="496"/>
        <w:shd w:val="clear" w:color="auto" w:fill="auto"/>
        <w:spacing w:after="50" w:line="190" w:lineRule="exact"/>
        <w:ind w:right="20"/>
      </w:pPr>
      <w:r>
        <w:t>ПОРЯДОК ПРИЕМА ГРАЖДАН И РАССМОТРЕНИЯ ИХ ОБРАЩЕНИЙ</w:t>
      </w:r>
    </w:p>
    <w:p w:rsidR="0001474F" w:rsidRDefault="0001474F" w:rsidP="0001474F">
      <w:pPr>
        <w:pStyle w:val="22"/>
        <w:framePr w:w="9946" w:h="14836" w:hRule="exact" w:wrap="none" w:vAnchor="page" w:hAnchor="page" w:x="1426" w:y="496"/>
        <w:shd w:val="clear" w:color="auto" w:fill="auto"/>
        <w:spacing w:before="0" w:after="0" w:line="280" w:lineRule="exact"/>
      </w:pPr>
      <w:bookmarkStart w:id="2" w:name="bookmark1"/>
      <w:r>
        <w:t xml:space="preserve">в </w:t>
      </w:r>
      <w:r>
        <w:rPr>
          <w:rStyle w:val="2Verdana95pt"/>
          <w:b/>
          <w:bCs/>
        </w:rPr>
        <w:t xml:space="preserve">местной </w:t>
      </w:r>
      <w:r>
        <w:t xml:space="preserve">администрации Андреевского муниципального </w:t>
      </w:r>
      <w:r>
        <w:rPr>
          <w:rStyle w:val="2Verdana95pt"/>
          <w:b/>
          <w:bCs/>
        </w:rPr>
        <w:t>образования</w:t>
      </w:r>
      <w:bookmarkEnd w:id="2"/>
    </w:p>
    <w:p w:rsidR="0001474F" w:rsidRDefault="0001474F" w:rsidP="0001474F">
      <w:pPr>
        <w:pStyle w:val="22"/>
        <w:framePr w:w="9946" w:h="14836" w:hRule="exact" w:wrap="none" w:vAnchor="page" w:hAnchor="page" w:x="1426" w:y="496"/>
        <w:shd w:val="clear" w:color="auto" w:fill="auto"/>
        <w:spacing w:before="0" w:after="152" w:line="280" w:lineRule="exact"/>
        <w:ind w:left="3420"/>
        <w:jc w:val="left"/>
      </w:pPr>
      <w:bookmarkStart w:id="3" w:name="bookmark2"/>
      <w:r>
        <w:t xml:space="preserve">и ее </w:t>
      </w:r>
      <w:proofErr w:type="gramStart"/>
      <w:r>
        <w:t>отделах</w:t>
      </w:r>
      <w:bookmarkEnd w:id="3"/>
      <w:proofErr w:type="gramEnd"/>
    </w:p>
    <w:p w:rsidR="0001474F" w:rsidRDefault="0001474F" w:rsidP="0001474F">
      <w:pPr>
        <w:pStyle w:val="32"/>
        <w:framePr w:w="9946" w:h="14836" w:hRule="exact" w:wrap="none" w:vAnchor="page" w:hAnchor="page" w:x="1426" w:y="496"/>
        <w:shd w:val="clear" w:color="auto" w:fill="auto"/>
        <w:spacing w:before="0" w:after="144" w:line="280" w:lineRule="exact"/>
        <w:ind w:right="20"/>
      </w:pPr>
      <w:bookmarkStart w:id="4" w:name="bookmark3"/>
      <w:r>
        <w:rPr>
          <w:rStyle w:val="312pt"/>
        </w:rPr>
        <w:t>1</w:t>
      </w:r>
      <w:r>
        <w:t>. Организация приема граждан</w:t>
      </w:r>
      <w:bookmarkEnd w:id="4"/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0" w:line="302" w:lineRule="exact"/>
      </w:pPr>
      <w:r>
        <w:t>Личный прием граждан в местной администрации, ее структурных подразделениях проводится в рабочие дни.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302" w:lineRule="exact"/>
      </w:pPr>
      <w:r>
        <w:t>Глава местной администрации, его заместитель, начальники отделов ведут личный прием граждан согласно распоряжению, утвержденному главой, в течение всего рабочего времени. Информация о времени и месте проведения личных приемов главой местной администрации и его заместителями размещается в доступном для обозрения месте.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2"/>
        </w:numPr>
        <w:shd w:val="clear" w:color="auto" w:fill="auto"/>
        <w:tabs>
          <w:tab w:val="left" w:pos="539"/>
        </w:tabs>
        <w:spacing w:before="0" w:after="138" w:line="302" w:lineRule="exact"/>
      </w:pPr>
      <w:r>
        <w:t>Прием граждан в местной администрации проводится в служебных кабинетах должностных лиц, осуществляющих данный прием.</w:t>
      </w:r>
    </w:p>
    <w:p w:rsidR="0001474F" w:rsidRDefault="0001474F" w:rsidP="0001474F">
      <w:pPr>
        <w:pStyle w:val="32"/>
        <w:framePr w:w="9946" w:h="14836" w:hRule="exact" w:wrap="none" w:vAnchor="page" w:hAnchor="page" w:x="1426" w:y="496"/>
        <w:shd w:val="clear" w:color="auto" w:fill="auto"/>
        <w:spacing w:before="0" w:after="124" w:line="280" w:lineRule="exact"/>
        <w:ind w:right="20"/>
      </w:pPr>
      <w:bookmarkStart w:id="5" w:name="bookmark4"/>
      <w:r>
        <w:t>2. Ведение учета устных и письменных обращений граждан</w:t>
      </w:r>
      <w:bookmarkEnd w:id="5"/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</w:pPr>
      <w:r>
        <w:t>Учет устных обращений граждан к главе местной администрации и его заместителю ведет главный специалист общего отдела в журнале регистрации устных обращений.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</w:pPr>
      <w:r>
        <w:t>Заместитель главы местной администрации, обращений граждан ведет самостоятельно в журнале регистрации устных обращений.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</w:pPr>
      <w:r>
        <w:t>Учет письменных обращений граждан в местную администрацию возлагается на начальника общего отдела местной администрации.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</w:pPr>
      <w:r>
        <w:t>Учет письменных обращений ведется в журнале учета письменных обращений. Все письменные обращения регистрируются в день их поступления. Конверты к ним сохраняются только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обращения, а также в других необходимых случаях.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</w:pPr>
      <w:r>
        <w:t xml:space="preserve">На все обращения заполняется регистрационно-контрольная карточка (РКК). Регистрационный номер обращения проставляется в первой графе журнала регистрации, в РКК, а также в регистрационном штампе в правом нижнем углу письменного обращения. </w:t>
      </w:r>
      <w:proofErr w:type="gramStart"/>
      <w:r>
        <w:t>Регистрационный номер состоит из начальной буквы фамилии автора, порядкового номера поступившего обращения и номера дела в соответствии с номенклатурой дел (например:</w:t>
      </w:r>
      <w:proofErr w:type="gramEnd"/>
      <w:r>
        <w:t xml:space="preserve"> А-10/02-26, где</w:t>
      </w:r>
      <w:proofErr w:type="gramStart"/>
      <w:r>
        <w:t xml:space="preserve"> А</w:t>
      </w:r>
      <w:proofErr w:type="gramEnd"/>
      <w:r>
        <w:t xml:space="preserve"> - начальная буква фамилии автора, 10 - порядковый номер поступившего обращения, 02-26 - номер дела в соответствии с номенклатурой дел).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</w:pPr>
      <w:r>
        <w:t>Повторным обращениям граждан присваивается очередной регистрационный номер, а в соответствующей графе РКК указывается регистрационный номер первичного обращения. В правом верхнем углу повторных обращений и на РКК делается отметка "ПОВТОРНО" и подбирается вся предшествующая переписка.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</w:pPr>
      <w:r>
        <w:t>Все поступившие обращения после их регистрации представляются главе местной администрации на рассмотрение.</w:t>
      </w:r>
    </w:p>
    <w:p w:rsidR="0001474F" w:rsidRDefault="0001474F" w:rsidP="0001474F">
      <w:pPr>
        <w:pStyle w:val="20"/>
        <w:framePr w:w="9946" w:h="14836" w:hRule="exact" w:wrap="none" w:vAnchor="page" w:hAnchor="page" w:x="1426" w:y="496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98" w:lineRule="exact"/>
      </w:pPr>
      <w:r>
        <w:t>Обращения граждан, подлежащие рассмотрению в отделах местной администрации, направляются в эти подразделения с резолюцией главы местной администрации.</w:t>
      </w:r>
    </w:p>
    <w:p w:rsidR="009020DB" w:rsidRDefault="006B6E88" w:rsidP="0001474F">
      <w:pPr>
        <w:pStyle w:val="a5"/>
        <w:shd w:val="clear" w:color="auto" w:fill="auto"/>
        <w:spacing w:after="0" w:line="240" w:lineRule="exact"/>
      </w:pPr>
      <w:r>
        <w:t>МО</w:t>
      </w:r>
    </w:p>
    <w:p w:rsidR="009020DB" w:rsidRDefault="006B6E88" w:rsidP="0001474F">
      <w:pPr>
        <w:pStyle w:val="a5"/>
        <w:shd w:val="clear" w:color="auto" w:fill="auto"/>
        <w:spacing w:after="0" w:line="240" w:lineRule="exact"/>
      </w:pPr>
      <w:r>
        <w:t>/</w:t>
      </w:r>
      <w:proofErr w:type="gramStart"/>
      <w:r>
        <w:t>ев</w:t>
      </w:r>
      <w:proofErr w:type="gramEnd"/>
    </w:p>
    <w:p w:rsidR="009020DB" w:rsidRDefault="006B6E88">
      <w:pPr>
        <w:pStyle w:val="60"/>
        <w:framePr w:wrap="none" w:vAnchor="page" w:hAnchor="page" w:x="404" w:y="16401"/>
        <w:shd w:val="clear" w:color="auto" w:fill="auto"/>
        <w:spacing w:line="480" w:lineRule="exact"/>
      </w:pPr>
      <w:r>
        <w:t>к</w:t>
      </w:r>
    </w:p>
    <w:p w:rsidR="009020DB" w:rsidRDefault="009020DB">
      <w:pPr>
        <w:rPr>
          <w:sz w:val="2"/>
          <w:szCs w:val="2"/>
        </w:rPr>
        <w:sectPr w:rsidR="009020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0DB" w:rsidRDefault="006B6E88">
      <w:pPr>
        <w:pStyle w:val="32"/>
        <w:framePr w:w="9451" w:h="12412" w:hRule="exact" w:wrap="none" w:vAnchor="page" w:hAnchor="page" w:x="1643" w:y="881"/>
        <w:shd w:val="clear" w:color="auto" w:fill="auto"/>
        <w:spacing w:before="0" w:after="0" w:line="322" w:lineRule="exact"/>
      </w:pPr>
      <w:bookmarkStart w:id="6" w:name="bookmark5"/>
      <w:r>
        <w:t xml:space="preserve">3. Порядок </w:t>
      </w:r>
      <w:proofErr w:type="gramStart"/>
      <w:r>
        <w:t>контроля за</w:t>
      </w:r>
      <w:proofErr w:type="gramEnd"/>
      <w:r>
        <w:t xml:space="preserve"> исполнением обращений,</w:t>
      </w:r>
      <w:r>
        <w:br/>
        <w:t>ведение делопроизводства</w:t>
      </w:r>
      <w:bookmarkEnd w:id="6"/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0" w:line="298" w:lineRule="exact"/>
        <w:jc w:val="left"/>
      </w:pPr>
      <w:proofErr w:type="gramStart"/>
      <w:r>
        <w:t>Контроль за</w:t>
      </w:r>
      <w:proofErr w:type="gramEnd"/>
      <w:r>
        <w:t xml:space="preserve"> исполнением обращений граждан и ведение</w:t>
      </w:r>
      <w:r>
        <w:t xml:space="preserve"> делопроизводства возлагается на общий отдел местной администрации. Он обязан обеспечить своевременное и полное рассмотрение обращений граждан и исполнение решений, принимаемых по ним.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298" w:lineRule="exact"/>
        <w:jc w:val="left"/>
      </w:pPr>
      <w:r>
        <w:t>Сроки рассмотрения обращений граждан и порядок их продления регулируютс</w:t>
      </w:r>
      <w:r>
        <w:t>я действующим законодательством.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0" w:line="298" w:lineRule="exact"/>
      </w:pPr>
      <w:r>
        <w:t>Ответы на обращения граждан подписываются главой местной администрации.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0"/>
          <w:numId w:val="4"/>
        </w:numPr>
        <w:shd w:val="clear" w:color="auto" w:fill="auto"/>
        <w:tabs>
          <w:tab w:val="left" w:pos="486"/>
        </w:tabs>
        <w:spacing w:before="0" w:after="0" w:line="298" w:lineRule="exact"/>
      </w:pPr>
      <w:r>
        <w:t>Все обращения граждан берутся на контроль. Обращения граждан, на которые делаются промежуточные ответы, с контроля не снимаются. Контроль завершается т</w:t>
      </w:r>
      <w:r>
        <w:t xml:space="preserve">олько после вынесения решения и </w:t>
      </w:r>
      <w:proofErr w:type="gramStart"/>
      <w:r>
        <w:t>принятия</w:t>
      </w:r>
      <w:proofErr w:type="gramEnd"/>
      <w:r>
        <w:t xml:space="preserve"> исчерпывающих мер по разрешению обращения. Решение о снятии с контроля обращений принимается главой местной администрации. На каждом обращении после окончательного решения и его исполнения должна быть надпись: "В ДЕ</w:t>
      </w:r>
      <w:r>
        <w:t>ЛО”.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0"/>
          <w:numId w:val="4"/>
        </w:numPr>
        <w:shd w:val="clear" w:color="auto" w:fill="auto"/>
        <w:tabs>
          <w:tab w:val="left" w:pos="482"/>
        </w:tabs>
        <w:spacing w:before="0" w:after="0" w:line="298" w:lineRule="exact"/>
      </w:pPr>
      <w:r>
        <w:t>Все обращения граждан должны быть возвращены после их разрешения в общий отдел местной администрации со всеми относящимися к ним материалами для централизованного формирования дела.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0"/>
          <w:numId w:val="4"/>
        </w:numPr>
        <w:shd w:val="clear" w:color="auto" w:fill="auto"/>
        <w:tabs>
          <w:tab w:val="left" w:pos="490"/>
        </w:tabs>
        <w:spacing w:before="0" w:after="166" w:line="298" w:lineRule="exact"/>
      </w:pPr>
      <w:r>
        <w:t xml:space="preserve">Обращения граждан, копии ответов на них и документы, связанные с их </w:t>
      </w:r>
      <w:r>
        <w:t>разрешением, формируются в соответствии с утвержденной номенклатурой. Документы в этих делах располагаются в хронологическом порядке. Каждое обращение и все документы по их рассмотрению и разрешению составляют в деле самостоятельную группу. Неразрешенные о</w:t>
      </w:r>
      <w:r>
        <w:t>бращения, а также неправильно оформленные документы подшивать в дела запрещается.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0"/>
          <w:numId w:val="5"/>
        </w:numPr>
        <w:shd w:val="clear" w:color="auto" w:fill="auto"/>
        <w:tabs>
          <w:tab w:val="left" w:pos="2798"/>
        </w:tabs>
        <w:spacing w:before="0" w:after="128" w:line="240" w:lineRule="exact"/>
        <w:ind w:left="2500"/>
      </w:pPr>
      <w:r>
        <w:t>Анализ и обобщение обращений граждан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0" w:line="302" w:lineRule="exact"/>
      </w:pPr>
      <w:r>
        <w:t>Материалы для анализа и обобщения обращений граждан готовит начальник общего отдела местной администрации и оформляет их в виде аналитиче</w:t>
      </w:r>
      <w:r>
        <w:t>ских справок, которые представляются главе местной администрации ежегодно к 20 января.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170" w:line="302" w:lineRule="exact"/>
      </w:pPr>
      <w:r>
        <w:t>Аналитические справки текущего характера оформляются по мере необходимости.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0"/>
          <w:numId w:val="5"/>
        </w:numPr>
        <w:shd w:val="clear" w:color="auto" w:fill="auto"/>
        <w:tabs>
          <w:tab w:val="left" w:pos="2798"/>
        </w:tabs>
        <w:spacing w:before="0" w:after="127" w:line="240" w:lineRule="exact"/>
        <w:ind w:left="2500"/>
      </w:pPr>
      <w:r>
        <w:t>Сроки рассмотрения обращений граждан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0" w:line="298" w:lineRule="exact"/>
        <w:jc w:val="left"/>
      </w:pPr>
      <w:r>
        <w:t>Обращение гражданина (граждан) рассматривается в срок до</w:t>
      </w:r>
      <w:r>
        <w:t xml:space="preserve"> одного месяца со дня его поступления.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0" w:line="298" w:lineRule="exact"/>
        <w:jc w:val="left"/>
      </w:pPr>
      <w:r>
        <w:t>Обращение граждан, не требующее изучения и проверки, рассматриваются безотлагательно, но не позднее 15 календарных дней.</w:t>
      </w:r>
    </w:p>
    <w:p w:rsidR="009020DB" w:rsidRDefault="006B6E88">
      <w:pPr>
        <w:pStyle w:val="20"/>
        <w:framePr w:w="9451" w:h="12412" w:hRule="exact" w:wrap="none" w:vAnchor="page" w:hAnchor="page" w:x="1643" w:y="881"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0" w:line="298" w:lineRule="exact"/>
      </w:pPr>
      <w:proofErr w:type="gramStart"/>
      <w:r>
        <w:t>В тех случаях, когда для рассмотрения обращения гражданина (граждан) необходимо дополнительное в</w:t>
      </w:r>
      <w:r>
        <w:t xml:space="preserve">ремя на изучение и разрешение поставленных вопросов, проведение специальной проверки, истребование дополнительных материалов либо принятия других мер, срок рассмотрения может быть в порядке исключения продлен главой местной администрации до одного месяца, </w:t>
      </w:r>
      <w:r>
        <w:t>с сообщением об этом обратившемуся в письменном виде в течение 3 рабочих дней.</w:t>
      </w:r>
      <w:proofErr w:type="gramEnd"/>
    </w:p>
    <w:p w:rsidR="009020DB" w:rsidRDefault="006B6E88">
      <w:pPr>
        <w:pStyle w:val="20"/>
        <w:framePr w:w="9451" w:h="3072" w:hRule="exact" w:wrap="none" w:vAnchor="page" w:hAnchor="page" w:x="1643" w:y="13538"/>
        <w:numPr>
          <w:ilvl w:val="0"/>
          <w:numId w:val="5"/>
        </w:numPr>
        <w:shd w:val="clear" w:color="auto" w:fill="auto"/>
        <w:tabs>
          <w:tab w:val="left" w:pos="2138"/>
        </w:tabs>
        <w:spacing w:before="0" w:after="0" w:line="298" w:lineRule="exact"/>
        <w:ind w:left="3820" w:right="1880" w:hanging="1980"/>
        <w:jc w:val="left"/>
      </w:pPr>
      <w:r>
        <w:t>Хранение документов по предложениям, заявлениям, жалобам граждан</w:t>
      </w:r>
    </w:p>
    <w:p w:rsidR="009020DB" w:rsidRDefault="006B6E88">
      <w:pPr>
        <w:pStyle w:val="20"/>
        <w:framePr w:w="9451" w:h="3072" w:hRule="exact" w:wrap="none" w:vAnchor="page" w:hAnchor="page" w:x="1643" w:y="13538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0" w:line="298" w:lineRule="exact"/>
        <w:jc w:val="left"/>
      </w:pPr>
      <w:r>
        <w:t xml:space="preserve">Ответственность за сохранность документов по предложениям, заявлениям, жалобам возлагается на начальника общего </w:t>
      </w:r>
      <w:r>
        <w:t>отдела местной администрации.</w:t>
      </w:r>
    </w:p>
    <w:p w:rsidR="009020DB" w:rsidRDefault="006B6E88">
      <w:pPr>
        <w:pStyle w:val="20"/>
        <w:framePr w:w="9451" w:h="3072" w:hRule="exact" w:wrap="none" w:vAnchor="page" w:hAnchor="page" w:x="1643" w:y="13538"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0" w:line="298" w:lineRule="exact"/>
      </w:pPr>
      <w:r>
        <w:t>Срок хранения документов по предложениям, заявлениям, жалобам граждан устанавливается, как правило, 5 лет. В отдельных случаях может быть принято решение об увеличении срока хранения наиболее ценных предложений граждан.</w:t>
      </w:r>
    </w:p>
    <w:p w:rsidR="009020DB" w:rsidRDefault="006B6E88">
      <w:pPr>
        <w:pStyle w:val="20"/>
        <w:framePr w:w="9451" w:h="3072" w:hRule="exact" w:wrap="none" w:vAnchor="page" w:hAnchor="page" w:x="1643" w:y="13538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0" w:line="298" w:lineRule="exact"/>
      </w:pPr>
      <w:r>
        <w:t xml:space="preserve">Дела, </w:t>
      </w:r>
      <w:r>
        <w:t>подлежащие постоянному, а также временному хранению (свыше 10 лет), передаются в архивный отдел местной администрации через три года после завершения делопроизводства по ним.</w:t>
      </w:r>
    </w:p>
    <w:p w:rsidR="009020DB" w:rsidRDefault="009020DB">
      <w:pPr>
        <w:rPr>
          <w:sz w:val="2"/>
          <w:szCs w:val="2"/>
        </w:rPr>
      </w:pPr>
    </w:p>
    <w:sectPr w:rsidR="009020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88" w:rsidRDefault="006B6E88">
      <w:r>
        <w:separator/>
      </w:r>
    </w:p>
  </w:endnote>
  <w:endnote w:type="continuationSeparator" w:id="0">
    <w:p w:rsidR="006B6E88" w:rsidRDefault="006B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88" w:rsidRDefault="006B6E88"/>
  </w:footnote>
  <w:footnote w:type="continuationSeparator" w:id="0">
    <w:p w:rsidR="006B6E88" w:rsidRDefault="006B6E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813"/>
    <w:multiLevelType w:val="multilevel"/>
    <w:tmpl w:val="D2EC52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E79E4"/>
    <w:multiLevelType w:val="multilevel"/>
    <w:tmpl w:val="D51063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F2656"/>
    <w:multiLevelType w:val="multilevel"/>
    <w:tmpl w:val="CB68F7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15698"/>
    <w:multiLevelType w:val="multilevel"/>
    <w:tmpl w:val="8970E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17F47"/>
    <w:multiLevelType w:val="multilevel"/>
    <w:tmpl w:val="59E05A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20DB"/>
    <w:rsid w:val="0001474F"/>
    <w:rsid w:val="006B6E88"/>
    <w:rsid w:val="009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95pt">
    <w:name w:val="Заголовок №2 + Verdana;9;5 pt;Малые прописные"/>
    <w:basedOn w:val="21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Заголовок №3 + 12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48"/>
      <w:szCs w:val="4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540" w:line="3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2016-07-19T10:37:00Z</dcterms:created>
  <dcterms:modified xsi:type="dcterms:W3CDTF">2016-07-19T10:41:00Z</dcterms:modified>
</cp:coreProperties>
</file>