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39" w:rsidRDefault="00C75439" w:rsidP="00C75439">
      <w:pPr>
        <w:jc w:val="center"/>
      </w:pPr>
      <w:r>
        <w:rPr>
          <w:noProof/>
        </w:rPr>
        <w:drawing>
          <wp:inline distT="0" distB="0" distL="0" distR="0">
            <wp:extent cx="704850" cy="845820"/>
            <wp:effectExtent l="19050" t="0" r="0" b="0"/>
            <wp:docPr id="2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DB" w:rsidRDefault="009A08DB" w:rsidP="009A08DB">
      <w:pPr>
        <w:pStyle w:val="Default"/>
        <w:rPr>
          <w:color w:val="auto"/>
          <w:sz w:val="28"/>
          <w:szCs w:val="28"/>
        </w:rPr>
      </w:pPr>
    </w:p>
    <w:p w:rsidR="009A08DB" w:rsidRDefault="009A08DB" w:rsidP="009A08DB">
      <w:pPr>
        <w:spacing w:line="21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9A08DB" w:rsidRDefault="009A08DB" w:rsidP="009A08DB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созыв                                   </w:t>
      </w:r>
      <w:r w:rsidR="00DA265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9C23CE">
        <w:rPr>
          <w:rFonts w:ascii="Times New Roman" w:hAnsi="Times New Roman"/>
          <w:b/>
          <w:sz w:val="28"/>
          <w:szCs w:val="28"/>
          <w:lang w:val="en-US"/>
        </w:rPr>
        <w:t>IX</w:t>
      </w:r>
      <w:r w:rsidR="009C23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сес</w:t>
      </w:r>
      <w:r w:rsidR="00D876ED">
        <w:rPr>
          <w:rFonts w:ascii="Times New Roman" w:hAnsi="Times New Roman"/>
          <w:b/>
          <w:sz w:val="28"/>
          <w:szCs w:val="28"/>
        </w:rPr>
        <w:t xml:space="preserve">сия                            </w:t>
      </w:r>
      <w:r>
        <w:rPr>
          <w:rFonts w:ascii="Times New Roman" w:hAnsi="Times New Roman"/>
          <w:b/>
          <w:sz w:val="28"/>
          <w:szCs w:val="28"/>
        </w:rPr>
        <w:t>2014 – 2016 гг.</w:t>
      </w:r>
      <w:proofErr w:type="gramEnd"/>
    </w:p>
    <w:p w:rsidR="00C75439" w:rsidRDefault="00DA2652" w:rsidP="00DA2652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DA2652">
        <w:rPr>
          <w:rFonts w:ascii="Times New Roman" w:hAnsi="Times New Roman"/>
          <w:b/>
          <w:sz w:val="40"/>
          <w:szCs w:val="40"/>
        </w:rPr>
        <w:t xml:space="preserve">РЕШЕНИЕ </w:t>
      </w:r>
    </w:p>
    <w:p w:rsidR="002E4D9A" w:rsidRPr="00DA2652" w:rsidRDefault="002E4D9A" w:rsidP="00DA2652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C75439" w:rsidRPr="00DA2652" w:rsidRDefault="00C75439" w:rsidP="00DA2652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DA2652">
        <w:rPr>
          <w:rFonts w:ascii="Times New Roman" w:hAnsi="Times New Roman"/>
          <w:b/>
          <w:sz w:val="40"/>
          <w:szCs w:val="40"/>
        </w:rPr>
        <w:t xml:space="preserve">№ </w:t>
      </w:r>
      <w:r w:rsidR="008E5FAA" w:rsidRPr="00DA2652">
        <w:rPr>
          <w:rFonts w:ascii="Times New Roman" w:hAnsi="Times New Roman"/>
          <w:b/>
          <w:sz w:val="40"/>
          <w:szCs w:val="40"/>
        </w:rPr>
        <w:t>1</w:t>
      </w:r>
      <w:r w:rsidR="009C23CE">
        <w:rPr>
          <w:rFonts w:ascii="Times New Roman" w:hAnsi="Times New Roman"/>
          <w:b/>
          <w:sz w:val="40"/>
          <w:szCs w:val="40"/>
        </w:rPr>
        <w:t>9</w:t>
      </w:r>
      <w:r w:rsidR="008E5FAA" w:rsidRPr="00DA2652">
        <w:rPr>
          <w:rFonts w:ascii="Times New Roman" w:hAnsi="Times New Roman"/>
          <w:b/>
          <w:sz w:val="40"/>
          <w:szCs w:val="40"/>
        </w:rPr>
        <w:t>/</w:t>
      </w:r>
      <w:r w:rsidR="004220B8">
        <w:rPr>
          <w:rFonts w:ascii="Times New Roman" w:hAnsi="Times New Roman"/>
          <w:b/>
          <w:sz w:val="40"/>
          <w:szCs w:val="40"/>
        </w:rPr>
        <w:t>12</w:t>
      </w:r>
      <w:r w:rsidR="00DE1AAD">
        <w:rPr>
          <w:rFonts w:ascii="Times New Roman" w:hAnsi="Times New Roman"/>
          <w:b/>
          <w:sz w:val="40"/>
          <w:szCs w:val="40"/>
        </w:rPr>
        <w:t>4</w:t>
      </w:r>
      <w:bookmarkStart w:id="0" w:name="_GoBack"/>
      <w:bookmarkEnd w:id="0"/>
    </w:p>
    <w:p w:rsidR="007C5EFA" w:rsidRPr="00DA2652" w:rsidRDefault="007C5EFA" w:rsidP="00DA2652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7C5EFA" w:rsidRPr="00D0595A" w:rsidRDefault="003675E3" w:rsidP="007C5EF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A355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23CE">
        <w:rPr>
          <w:rFonts w:ascii="Times New Roman" w:hAnsi="Times New Roman"/>
          <w:b/>
          <w:sz w:val="28"/>
          <w:szCs w:val="28"/>
        </w:rPr>
        <w:t xml:space="preserve">февраля 2016 </w:t>
      </w:r>
      <w:r w:rsidR="007C5EFA" w:rsidRPr="00D0595A"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              </w:t>
      </w:r>
      <w:proofErr w:type="gramStart"/>
      <w:r w:rsidR="007C5EFA" w:rsidRPr="00D0595A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C5EFA" w:rsidRPr="00D0595A">
        <w:rPr>
          <w:rFonts w:ascii="Times New Roman" w:hAnsi="Times New Roman"/>
          <w:b/>
          <w:sz w:val="28"/>
          <w:szCs w:val="28"/>
        </w:rPr>
        <w:t>. Андреевка</w:t>
      </w:r>
    </w:p>
    <w:p w:rsidR="00EE29DF" w:rsidRPr="00D0595A" w:rsidRDefault="00EE29DF" w:rsidP="00EE29DF">
      <w:pPr>
        <w:pStyle w:val="a4"/>
        <w:rPr>
          <w:rFonts w:ascii="Times New Roman" w:hAnsi="Times New Roman"/>
          <w:sz w:val="16"/>
          <w:szCs w:val="16"/>
        </w:rPr>
      </w:pPr>
    </w:p>
    <w:p w:rsidR="00D54475" w:rsidRDefault="00EE29DF" w:rsidP="00EE29DF">
      <w:pPr>
        <w:pStyle w:val="a4"/>
        <w:ind w:right="3117"/>
        <w:rPr>
          <w:rFonts w:ascii="Times New Roman" w:hAnsi="Times New Roman"/>
          <w:b/>
          <w:sz w:val="24"/>
          <w:szCs w:val="24"/>
        </w:rPr>
      </w:pPr>
      <w:r w:rsidRPr="009B4B2F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</w:t>
      </w:r>
      <w:r w:rsidR="00C75439" w:rsidRPr="009B4B2F">
        <w:rPr>
          <w:rFonts w:ascii="Times New Roman" w:hAnsi="Times New Roman"/>
          <w:b/>
          <w:sz w:val="24"/>
          <w:szCs w:val="24"/>
        </w:rPr>
        <w:t xml:space="preserve">Андреевского </w:t>
      </w:r>
      <w:r w:rsidRPr="009B4B2F">
        <w:rPr>
          <w:rFonts w:ascii="Times New Roman" w:hAnsi="Times New Roman"/>
          <w:b/>
          <w:sz w:val="24"/>
          <w:szCs w:val="24"/>
        </w:rPr>
        <w:t>муниципального округа от</w:t>
      </w:r>
      <w:r w:rsidR="00D54475">
        <w:rPr>
          <w:rFonts w:ascii="Times New Roman" w:hAnsi="Times New Roman"/>
          <w:b/>
          <w:sz w:val="24"/>
          <w:szCs w:val="24"/>
        </w:rPr>
        <w:t xml:space="preserve"> </w:t>
      </w:r>
      <w:r w:rsidR="009C23CE">
        <w:rPr>
          <w:rFonts w:ascii="Times New Roman" w:hAnsi="Times New Roman"/>
          <w:b/>
          <w:sz w:val="24"/>
          <w:szCs w:val="24"/>
        </w:rPr>
        <w:t xml:space="preserve">26.11.2015 </w:t>
      </w:r>
      <w:r w:rsidRPr="009B4B2F">
        <w:rPr>
          <w:rFonts w:ascii="Times New Roman" w:hAnsi="Times New Roman"/>
          <w:b/>
          <w:sz w:val="24"/>
          <w:szCs w:val="24"/>
        </w:rPr>
        <w:t xml:space="preserve">года № </w:t>
      </w:r>
      <w:r w:rsidR="009C23CE">
        <w:rPr>
          <w:rFonts w:ascii="Times New Roman" w:hAnsi="Times New Roman"/>
          <w:b/>
          <w:sz w:val="24"/>
          <w:szCs w:val="24"/>
        </w:rPr>
        <w:t>13/85</w:t>
      </w:r>
    </w:p>
    <w:p w:rsidR="009C23CE" w:rsidRDefault="009C23CE" w:rsidP="00EE29DF">
      <w:pPr>
        <w:pStyle w:val="a4"/>
        <w:ind w:right="311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Об утверждении Положения о порядке присвоения</w:t>
      </w:r>
    </w:p>
    <w:p w:rsidR="009C23CE" w:rsidRPr="009B4B2F" w:rsidRDefault="009C23CE" w:rsidP="00EE29DF">
      <w:pPr>
        <w:pStyle w:val="a4"/>
        <w:ind w:right="311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сохранения классных чинов муниципальных служащих местной администрации Андреевского муниципального округа»</w:t>
      </w:r>
    </w:p>
    <w:p w:rsidR="00951143" w:rsidRPr="00D0595A" w:rsidRDefault="00951143" w:rsidP="00951143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8E5D7D" w:rsidRPr="00D0595A" w:rsidRDefault="008E5D7D" w:rsidP="00951143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E112D6" w:rsidRPr="004B1061" w:rsidRDefault="00951143" w:rsidP="00E112D6">
      <w:pPr>
        <w:jc w:val="both"/>
        <w:rPr>
          <w:rFonts w:ascii="Times New Roman" w:hAnsi="Times New Roman" w:cs="Times New Roman"/>
          <w:sz w:val="24"/>
          <w:szCs w:val="24"/>
        </w:rPr>
      </w:pPr>
      <w:r w:rsidRPr="00D0595A">
        <w:rPr>
          <w:rFonts w:ascii="Times New Roman" w:hAnsi="Times New Roman"/>
          <w:sz w:val="24"/>
          <w:szCs w:val="24"/>
        </w:rPr>
        <w:tab/>
      </w:r>
      <w:r w:rsidR="00D876ED">
        <w:rPr>
          <w:rFonts w:ascii="Times New Roman" w:hAnsi="Times New Roman"/>
          <w:sz w:val="24"/>
          <w:szCs w:val="24"/>
        </w:rPr>
        <w:t xml:space="preserve">Заслушав и обсудив </w:t>
      </w:r>
      <w:proofErr w:type="gramStart"/>
      <w:r w:rsidR="00D876ED">
        <w:rPr>
          <w:rFonts w:ascii="Times New Roman" w:hAnsi="Times New Roman"/>
          <w:sz w:val="24"/>
          <w:szCs w:val="24"/>
        </w:rPr>
        <w:t>доклад начальника общего отдела местной администрации Андреевского муниципального округа Толстихиной Г.С. р</w:t>
      </w:r>
      <w:r w:rsidR="00896F7C">
        <w:rPr>
          <w:rFonts w:ascii="Times New Roman" w:hAnsi="Times New Roman"/>
          <w:sz w:val="24"/>
          <w:szCs w:val="24"/>
        </w:rPr>
        <w:t>уководствуясь</w:t>
      </w:r>
      <w:proofErr w:type="gramEnd"/>
      <w:r w:rsidR="0057466C">
        <w:rPr>
          <w:rFonts w:ascii="Times New Roman" w:hAnsi="Times New Roman"/>
          <w:sz w:val="24"/>
          <w:szCs w:val="24"/>
        </w:rPr>
        <w:t>,</w:t>
      </w:r>
      <w:r w:rsidR="00E112D6" w:rsidRPr="004B1061">
        <w:rPr>
          <w:rFonts w:ascii="Times New Roman" w:hAnsi="Times New Roman" w:cs="Times New Roman"/>
          <w:sz w:val="24"/>
          <w:szCs w:val="24"/>
        </w:rPr>
        <w:t xml:space="preserve"> Федеральным законом 03.05.2007 г. № 25-ФЗ, Законом города Севастополя от 05.08.2014 г. № 53-ЗС «О муниципальной службе в городе Севастополе» Уставом внутригородского муниципального образования города Севастополя </w:t>
      </w:r>
      <w:r w:rsidR="00621DE1">
        <w:rPr>
          <w:rFonts w:ascii="Times New Roman" w:hAnsi="Times New Roman" w:cs="Times New Roman"/>
          <w:sz w:val="24"/>
          <w:szCs w:val="24"/>
        </w:rPr>
        <w:t>-</w:t>
      </w:r>
      <w:r w:rsidR="00E112D6" w:rsidRPr="004B1061">
        <w:rPr>
          <w:rFonts w:ascii="Times New Roman" w:hAnsi="Times New Roman" w:cs="Times New Roman"/>
          <w:sz w:val="24"/>
          <w:szCs w:val="24"/>
        </w:rPr>
        <w:t xml:space="preserve"> Андреевский муниципальный  округ, Совет Андреевского муниципального округа, </w:t>
      </w:r>
    </w:p>
    <w:p w:rsidR="008E5D7D" w:rsidRPr="00D0595A" w:rsidRDefault="008E5D7D" w:rsidP="0071369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C7CF7" w:rsidRDefault="00951143" w:rsidP="00CC7C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95A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E112D6" w:rsidRPr="00E112D6" w:rsidRDefault="00AD0ED0" w:rsidP="00F27A46">
      <w:pPr>
        <w:pStyle w:val="ab"/>
        <w:numPr>
          <w:ilvl w:val="0"/>
          <w:numId w:val="4"/>
        </w:numPr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изменения</w:t>
      </w:r>
      <w:r w:rsidR="00E112D6">
        <w:rPr>
          <w:rFonts w:ascii="Times New Roman" w:eastAsia="Times New Roman" w:hAnsi="Times New Roman" w:cs="Times New Roman"/>
          <w:sz w:val="24"/>
          <w:szCs w:val="24"/>
        </w:rPr>
        <w:t xml:space="preserve"> в решение Совета Андреевского муниципального округа</w:t>
      </w:r>
      <w:r w:rsidR="00F27A46">
        <w:rPr>
          <w:rFonts w:ascii="Times New Roman" w:eastAsia="Times New Roman" w:hAnsi="Times New Roman" w:cs="Times New Roman"/>
          <w:sz w:val="24"/>
          <w:szCs w:val="24"/>
        </w:rPr>
        <w:t xml:space="preserve"> от 26.11.2015 года № 13/85 «Об утверждении Положения о порядке присвоения и сохранности классных чинов муниципальных служащих местной администрации Андреевского муниципального округа</w:t>
      </w:r>
      <w:r w:rsidR="004220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112D6" w:rsidRPr="00F27A46" w:rsidRDefault="00F27A46" w:rsidP="00F27A46">
      <w:pPr>
        <w:pStyle w:val="ab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A46">
        <w:rPr>
          <w:rFonts w:ascii="Times New Roman" w:hAnsi="Times New Roman" w:cs="Times New Roman"/>
          <w:sz w:val="24"/>
          <w:szCs w:val="24"/>
        </w:rPr>
        <w:t xml:space="preserve">Пункт 5 статьи и 2 Приложения №1  к </w:t>
      </w:r>
      <w:r w:rsidR="004F2650">
        <w:rPr>
          <w:rFonts w:ascii="Times New Roman" w:hAnsi="Times New Roman" w:cs="Times New Roman"/>
          <w:sz w:val="24"/>
          <w:szCs w:val="24"/>
        </w:rPr>
        <w:t>р</w:t>
      </w:r>
      <w:r w:rsidRPr="00F27A46">
        <w:rPr>
          <w:rFonts w:ascii="Times New Roman" w:hAnsi="Times New Roman" w:cs="Times New Roman"/>
          <w:sz w:val="24"/>
          <w:szCs w:val="24"/>
        </w:rPr>
        <w:t>ешению изложить в следующей редакции:</w:t>
      </w:r>
    </w:p>
    <w:p w:rsidR="00F27A46" w:rsidRDefault="00F27A46" w:rsidP="00F27A46">
      <w:pPr>
        <w:pStyle w:val="ab"/>
        <w:ind w:left="0" w:firstLine="10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Решение о присвоении муниципальному служащему классного чина, за исключением случаев, указанных в пункте 6 настоящей статьи, должно быть принято в </w:t>
      </w:r>
      <w:r w:rsidR="000427F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 не позднее одного месяца</w:t>
      </w:r>
      <w:proofErr w:type="gramStart"/>
      <w:r>
        <w:rPr>
          <w:rFonts w:ascii="Times New Roman" w:hAnsi="Times New Roman"/>
          <w:sz w:val="24"/>
          <w:szCs w:val="24"/>
        </w:rPr>
        <w:t>:»</w:t>
      </w:r>
      <w:proofErr w:type="gramEnd"/>
    </w:p>
    <w:p w:rsidR="0048613F" w:rsidRPr="00F27A46" w:rsidRDefault="0048613F" w:rsidP="0048613F">
      <w:pPr>
        <w:pStyle w:val="ab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части 1 статьи 4</w:t>
      </w:r>
      <w:r w:rsidRPr="0048613F">
        <w:rPr>
          <w:rFonts w:ascii="Times New Roman" w:hAnsi="Times New Roman" w:cs="Times New Roman"/>
          <w:sz w:val="24"/>
          <w:szCs w:val="24"/>
        </w:rPr>
        <w:t xml:space="preserve"> </w:t>
      </w:r>
      <w:r w:rsidRPr="00F27A46">
        <w:rPr>
          <w:rFonts w:ascii="Times New Roman" w:hAnsi="Times New Roman" w:cs="Times New Roman"/>
          <w:sz w:val="24"/>
          <w:szCs w:val="24"/>
        </w:rPr>
        <w:t>Приложения №1  к Решению изложить в следующей редакции:</w:t>
      </w:r>
    </w:p>
    <w:p w:rsidR="0048613F" w:rsidRPr="0048613F" w:rsidRDefault="0048613F" w:rsidP="0048613F">
      <w:pPr>
        <w:spacing w:after="0"/>
        <w:ind w:firstLine="10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62F0A">
        <w:rPr>
          <w:rFonts w:ascii="Times New Roman" w:hAnsi="Times New Roman"/>
          <w:sz w:val="24"/>
          <w:szCs w:val="24"/>
        </w:rPr>
        <w:t xml:space="preserve">1). </w:t>
      </w:r>
      <w:r>
        <w:rPr>
          <w:rFonts w:ascii="Times New Roman" w:hAnsi="Times New Roman"/>
          <w:sz w:val="24"/>
          <w:szCs w:val="24"/>
        </w:rPr>
        <w:t>до истечения срока. установленного частью 1 статьи 3 настоящего Положения для прохождения муниципальной службы в соответствующем классном чине, но не ранее чем через шесть месяцев пребывания в ранее присвоенном классном чине, - не выше очередного классного чина, соответствующей этой группе должностей муниципальной службы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</w:p>
    <w:p w:rsidR="00F27A46" w:rsidRDefault="00F27A46" w:rsidP="002806B6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</w:p>
    <w:p w:rsidR="00F27A46" w:rsidRDefault="00397832" w:rsidP="002806B6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97832" w:rsidRPr="00397832" w:rsidRDefault="00397832" w:rsidP="00397832">
      <w:pPr>
        <w:pStyle w:val="ab"/>
        <w:numPr>
          <w:ilvl w:val="1"/>
          <w:numId w:val="4"/>
        </w:numPr>
        <w:spacing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97832">
        <w:rPr>
          <w:rFonts w:ascii="Times New Roman" w:hAnsi="Times New Roman"/>
          <w:sz w:val="24"/>
          <w:szCs w:val="24"/>
        </w:rPr>
        <w:lastRenderedPageBreak/>
        <w:t>В части 3 статьи 4</w:t>
      </w:r>
      <w:r w:rsidRPr="00397832">
        <w:rPr>
          <w:rFonts w:ascii="Times New Roman" w:hAnsi="Times New Roman" w:cs="Times New Roman"/>
          <w:sz w:val="24"/>
          <w:szCs w:val="24"/>
        </w:rPr>
        <w:t xml:space="preserve"> Приложения №1  к Решению изложить в следующей редакции:</w:t>
      </w:r>
    </w:p>
    <w:p w:rsidR="00462F0A" w:rsidRPr="002320F4" w:rsidRDefault="00462F0A" w:rsidP="00462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«3. </w:t>
      </w:r>
      <w:r w:rsidRPr="002320F4"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</w:t>
      </w:r>
      <w:r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Pr="002320F4">
        <w:rPr>
          <w:rFonts w:ascii="Times New Roman" w:hAnsi="Times New Roman" w:cs="Times New Roman"/>
          <w:sz w:val="24"/>
          <w:szCs w:val="24"/>
        </w:rPr>
        <w:t>классный чин, являющийся первым для этой группы должностей, если этот классный чин выше классного чина, который имеет муниципальный служащий.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20F4">
        <w:rPr>
          <w:rFonts w:ascii="Times New Roman" w:hAnsi="Times New Roman" w:cs="Times New Roman"/>
          <w:sz w:val="24"/>
          <w:szCs w:val="24"/>
        </w:rPr>
        <w:t>.</w:t>
      </w:r>
    </w:p>
    <w:p w:rsidR="00462F0A" w:rsidRPr="00462F0A" w:rsidRDefault="008242FC" w:rsidP="00462F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F0A">
        <w:rPr>
          <w:rFonts w:ascii="Times New Roman" w:hAnsi="Times New Roman"/>
          <w:sz w:val="24"/>
          <w:szCs w:val="24"/>
        </w:rPr>
        <w:t>2</w:t>
      </w:r>
      <w:r w:rsidR="00713695" w:rsidRPr="00462F0A">
        <w:rPr>
          <w:rFonts w:ascii="Times New Roman" w:hAnsi="Times New Roman"/>
          <w:sz w:val="24"/>
          <w:szCs w:val="24"/>
        </w:rPr>
        <w:t xml:space="preserve">. </w:t>
      </w:r>
      <w:r w:rsidR="00462F0A" w:rsidRPr="00462F0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462F0A" w:rsidRPr="00384EEB" w:rsidRDefault="00462F0A" w:rsidP="00462F0A">
      <w:pPr>
        <w:pStyle w:val="22"/>
        <w:numPr>
          <w:ilvl w:val="0"/>
          <w:numId w:val="6"/>
        </w:numPr>
        <w:shd w:val="clear" w:color="auto" w:fill="auto"/>
        <w:tabs>
          <w:tab w:val="left" w:pos="1125"/>
        </w:tabs>
        <w:spacing w:before="0"/>
        <w:ind w:left="1097"/>
        <w:rPr>
          <w:sz w:val="24"/>
          <w:szCs w:val="24"/>
        </w:rPr>
      </w:pPr>
      <w:r w:rsidRPr="00384EEB">
        <w:rPr>
          <w:sz w:val="24"/>
          <w:szCs w:val="24"/>
        </w:rPr>
        <w:t>Контроль исполнения настоящего решения оставляю за собой.</w:t>
      </w:r>
    </w:p>
    <w:p w:rsidR="00462F0A" w:rsidRDefault="00462F0A" w:rsidP="00462F0A">
      <w:pPr>
        <w:pStyle w:val="22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462F0A" w:rsidRDefault="00462F0A" w:rsidP="00462F0A">
      <w:pPr>
        <w:pStyle w:val="22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462F0A" w:rsidRPr="00B917B3" w:rsidRDefault="00462F0A" w:rsidP="00462F0A">
      <w:pPr>
        <w:pStyle w:val="22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462F0A" w:rsidRPr="00B917B3" w:rsidRDefault="00462F0A" w:rsidP="00462F0A">
      <w:pPr>
        <w:pStyle w:val="22"/>
        <w:shd w:val="clear" w:color="auto" w:fill="auto"/>
        <w:spacing w:before="0" w:line="317" w:lineRule="exact"/>
        <w:rPr>
          <w:b/>
          <w:sz w:val="24"/>
          <w:szCs w:val="24"/>
        </w:rPr>
      </w:pPr>
      <w:r w:rsidRPr="00B917B3">
        <w:rPr>
          <w:b/>
          <w:sz w:val="24"/>
          <w:szCs w:val="24"/>
        </w:rPr>
        <w:t>Глава ВМО Андреевский МО исполняющий</w:t>
      </w:r>
    </w:p>
    <w:p w:rsidR="00462F0A" w:rsidRPr="00B917B3" w:rsidRDefault="004F2650" w:rsidP="00462F0A">
      <w:pPr>
        <w:pStyle w:val="22"/>
        <w:shd w:val="clear" w:color="auto" w:fill="auto"/>
        <w:spacing w:before="0" w:line="317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полномочия </w:t>
      </w:r>
      <w:r w:rsidR="00462F0A" w:rsidRPr="00B917B3">
        <w:rPr>
          <w:b/>
          <w:sz w:val="24"/>
          <w:szCs w:val="24"/>
        </w:rPr>
        <w:t>председателя Совета,</w:t>
      </w:r>
    </w:p>
    <w:p w:rsidR="00462F0A" w:rsidRPr="00B917B3" w:rsidRDefault="00462F0A" w:rsidP="00462F0A">
      <w:pPr>
        <w:pStyle w:val="22"/>
        <w:shd w:val="clear" w:color="auto" w:fill="auto"/>
        <w:spacing w:before="0" w:line="317" w:lineRule="exact"/>
        <w:rPr>
          <w:b/>
          <w:sz w:val="24"/>
          <w:szCs w:val="24"/>
        </w:rPr>
      </w:pPr>
      <w:r w:rsidRPr="00B917B3">
        <w:rPr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462F0A" w:rsidRPr="00B917B3" w:rsidRDefault="00462F0A" w:rsidP="00462F0A">
      <w:pPr>
        <w:pStyle w:val="22"/>
        <w:shd w:val="clear" w:color="auto" w:fill="auto"/>
        <w:spacing w:before="0" w:line="317" w:lineRule="exact"/>
        <w:rPr>
          <w:sz w:val="24"/>
          <w:szCs w:val="24"/>
        </w:rPr>
      </w:pPr>
    </w:p>
    <w:p w:rsidR="00462F0A" w:rsidRDefault="00462F0A" w:rsidP="002806B6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</w:p>
    <w:p w:rsidR="00AD0ED0" w:rsidRDefault="00AD0ED0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sectPr w:rsidR="00AD0ED0" w:rsidSect="00C00CE0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055"/>
    <w:multiLevelType w:val="hybridMultilevel"/>
    <w:tmpl w:val="170A1DF4"/>
    <w:lvl w:ilvl="0" w:tplc="62A60CC4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9475C40"/>
    <w:multiLevelType w:val="hybridMultilevel"/>
    <w:tmpl w:val="7A4E5ED6"/>
    <w:lvl w:ilvl="0" w:tplc="89EA5A74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A8C3636"/>
    <w:multiLevelType w:val="hybridMultilevel"/>
    <w:tmpl w:val="D5662D22"/>
    <w:lvl w:ilvl="0" w:tplc="C2EEBA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24AB3"/>
    <w:multiLevelType w:val="hybridMultilevel"/>
    <w:tmpl w:val="373A0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EB08F1"/>
    <w:multiLevelType w:val="multilevel"/>
    <w:tmpl w:val="720A7D06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609D400C"/>
    <w:multiLevelType w:val="multilevel"/>
    <w:tmpl w:val="720A7D06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07763"/>
    <w:rsid w:val="00016720"/>
    <w:rsid w:val="00027EE4"/>
    <w:rsid w:val="00040D89"/>
    <w:rsid w:val="000427FD"/>
    <w:rsid w:val="00042D71"/>
    <w:rsid w:val="000452B2"/>
    <w:rsid w:val="00056F40"/>
    <w:rsid w:val="00073802"/>
    <w:rsid w:val="00091438"/>
    <w:rsid w:val="000B01B8"/>
    <w:rsid w:val="000B0269"/>
    <w:rsid w:val="000B18CD"/>
    <w:rsid w:val="000B3734"/>
    <w:rsid w:val="000F2AA6"/>
    <w:rsid w:val="0010046B"/>
    <w:rsid w:val="00100C22"/>
    <w:rsid w:val="001230E0"/>
    <w:rsid w:val="001371BE"/>
    <w:rsid w:val="00156B7E"/>
    <w:rsid w:val="00170CBF"/>
    <w:rsid w:val="00173DE8"/>
    <w:rsid w:val="00180889"/>
    <w:rsid w:val="00181171"/>
    <w:rsid w:val="00193471"/>
    <w:rsid w:val="001A3554"/>
    <w:rsid w:val="001B75D5"/>
    <w:rsid w:val="001D6AF5"/>
    <w:rsid w:val="001D6E71"/>
    <w:rsid w:val="001F7AF7"/>
    <w:rsid w:val="002050FE"/>
    <w:rsid w:val="00206E67"/>
    <w:rsid w:val="002806B6"/>
    <w:rsid w:val="00281326"/>
    <w:rsid w:val="002A49AE"/>
    <w:rsid w:val="002A5FB3"/>
    <w:rsid w:val="002B03DE"/>
    <w:rsid w:val="002B1BCB"/>
    <w:rsid w:val="002B7740"/>
    <w:rsid w:val="002C3EE9"/>
    <w:rsid w:val="002C7D15"/>
    <w:rsid w:val="002D6327"/>
    <w:rsid w:val="002E2073"/>
    <w:rsid w:val="002E3458"/>
    <w:rsid w:val="002E4D9A"/>
    <w:rsid w:val="003066AB"/>
    <w:rsid w:val="00307D75"/>
    <w:rsid w:val="00322E4D"/>
    <w:rsid w:val="0032359E"/>
    <w:rsid w:val="00325D6E"/>
    <w:rsid w:val="00326808"/>
    <w:rsid w:val="00332EC8"/>
    <w:rsid w:val="00333128"/>
    <w:rsid w:val="003443CC"/>
    <w:rsid w:val="00352F5F"/>
    <w:rsid w:val="00356105"/>
    <w:rsid w:val="003675E3"/>
    <w:rsid w:val="00375A41"/>
    <w:rsid w:val="00384AF7"/>
    <w:rsid w:val="00397832"/>
    <w:rsid w:val="003A32E4"/>
    <w:rsid w:val="003D44B8"/>
    <w:rsid w:val="003F171D"/>
    <w:rsid w:val="0040528E"/>
    <w:rsid w:val="004147BF"/>
    <w:rsid w:val="004220B8"/>
    <w:rsid w:val="00425CFC"/>
    <w:rsid w:val="004312C0"/>
    <w:rsid w:val="004322A4"/>
    <w:rsid w:val="00446C3C"/>
    <w:rsid w:val="0044756F"/>
    <w:rsid w:val="00451C49"/>
    <w:rsid w:val="00452E52"/>
    <w:rsid w:val="00456359"/>
    <w:rsid w:val="00462F0A"/>
    <w:rsid w:val="00467FA1"/>
    <w:rsid w:val="00471B1E"/>
    <w:rsid w:val="0048613F"/>
    <w:rsid w:val="00491D23"/>
    <w:rsid w:val="004920DA"/>
    <w:rsid w:val="004A7C9C"/>
    <w:rsid w:val="004D50F0"/>
    <w:rsid w:val="004F2650"/>
    <w:rsid w:val="00534BAB"/>
    <w:rsid w:val="0053537A"/>
    <w:rsid w:val="005502A4"/>
    <w:rsid w:val="0055527A"/>
    <w:rsid w:val="005711C9"/>
    <w:rsid w:val="0057466C"/>
    <w:rsid w:val="005859C3"/>
    <w:rsid w:val="00596B1B"/>
    <w:rsid w:val="00596E82"/>
    <w:rsid w:val="005B1336"/>
    <w:rsid w:val="005C0B68"/>
    <w:rsid w:val="005C2B4F"/>
    <w:rsid w:val="005C7C04"/>
    <w:rsid w:val="005E27D2"/>
    <w:rsid w:val="005F2F13"/>
    <w:rsid w:val="00601E2F"/>
    <w:rsid w:val="00610EE0"/>
    <w:rsid w:val="00621DE1"/>
    <w:rsid w:val="006246C2"/>
    <w:rsid w:val="00626712"/>
    <w:rsid w:val="00631FC6"/>
    <w:rsid w:val="006517B1"/>
    <w:rsid w:val="00674512"/>
    <w:rsid w:val="006850FD"/>
    <w:rsid w:val="006A2695"/>
    <w:rsid w:val="006A6846"/>
    <w:rsid w:val="006A6DA8"/>
    <w:rsid w:val="006A6DC9"/>
    <w:rsid w:val="006B65A4"/>
    <w:rsid w:val="006E7C4D"/>
    <w:rsid w:val="00703F34"/>
    <w:rsid w:val="00713695"/>
    <w:rsid w:val="0075287E"/>
    <w:rsid w:val="007540A7"/>
    <w:rsid w:val="00757E64"/>
    <w:rsid w:val="00766313"/>
    <w:rsid w:val="007B641C"/>
    <w:rsid w:val="007C5EFA"/>
    <w:rsid w:val="007E0A69"/>
    <w:rsid w:val="007F18FD"/>
    <w:rsid w:val="008173EE"/>
    <w:rsid w:val="008242FC"/>
    <w:rsid w:val="008472BB"/>
    <w:rsid w:val="00851775"/>
    <w:rsid w:val="00857082"/>
    <w:rsid w:val="008641FF"/>
    <w:rsid w:val="00871CDC"/>
    <w:rsid w:val="0087698D"/>
    <w:rsid w:val="00896F7C"/>
    <w:rsid w:val="008B1C6F"/>
    <w:rsid w:val="008B3FB9"/>
    <w:rsid w:val="008D458B"/>
    <w:rsid w:val="008D6ACF"/>
    <w:rsid w:val="008E5D7D"/>
    <w:rsid w:val="008E5FAA"/>
    <w:rsid w:val="008E641D"/>
    <w:rsid w:val="008F103D"/>
    <w:rsid w:val="008F271E"/>
    <w:rsid w:val="009173AB"/>
    <w:rsid w:val="00933C5C"/>
    <w:rsid w:val="00951143"/>
    <w:rsid w:val="00952941"/>
    <w:rsid w:val="0096128D"/>
    <w:rsid w:val="0096291E"/>
    <w:rsid w:val="00971AF3"/>
    <w:rsid w:val="009A08DB"/>
    <w:rsid w:val="009A3950"/>
    <w:rsid w:val="009B4B2F"/>
    <w:rsid w:val="009C23CE"/>
    <w:rsid w:val="009F12EE"/>
    <w:rsid w:val="009F21EB"/>
    <w:rsid w:val="009F7B3D"/>
    <w:rsid w:val="00A16C40"/>
    <w:rsid w:val="00A471BA"/>
    <w:rsid w:val="00A479FE"/>
    <w:rsid w:val="00A56667"/>
    <w:rsid w:val="00A76D0E"/>
    <w:rsid w:val="00AB2C2A"/>
    <w:rsid w:val="00AC2DFD"/>
    <w:rsid w:val="00AC3699"/>
    <w:rsid w:val="00AD0ED0"/>
    <w:rsid w:val="00AE431E"/>
    <w:rsid w:val="00AF1E60"/>
    <w:rsid w:val="00AF6D1F"/>
    <w:rsid w:val="00B04E87"/>
    <w:rsid w:val="00B33FE8"/>
    <w:rsid w:val="00B62FDF"/>
    <w:rsid w:val="00B7289A"/>
    <w:rsid w:val="00B76183"/>
    <w:rsid w:val="00BA3177"/>
    <w:rsid w:val="00BB09FF"/>
    <w:rsid w:val="00BD5B30"/>
    <w:rsid w:val="00C00CE0"/>
    <w:rsid w:val="00C054F3"/>
    <w:rsid w:val="00C21906"/>
    <w:rsid w:val="00C26A6A"/>
    <w:rsid w:val="00C27F65"/>
    <w:rsid w:val="00C320CA"/>
    <w:rsid w:val="00C67A4E"/>
    <w:rsid w:val="00C75439"/>
    <w:rsid w:val="00C802D6"/>
    <w:rsid w:val="00C91E15"/>
    <w:rsid w:val="00CC7CF7"/>
    <w:rsid w:val="00CF153F"/>
    <w:rsid w:val="00D0595A"/>
    <w:rsid w:val="00D42662"/>
    <w:rsid w:val="00D45CA5"/>
    <w:rsid w:val="00D476CD"/>
    <w:rsid w:val="00D53158"/>
    <w:rsid w:val="00D54475"/>
    <w:rsid w:val="00D66E71"/>
    <w:rsid w:val="00D740BE"/>
    <w:rsid w:val="00D84343"/>
    <w:rsid w:val="00D86EE4"/>
    <w:rsid w:val="00D876ED"/>
    <w:rsid w:val="00DA2652"/>
    <w:rsid w:val="00DC393B"/>
    <w:rsid w:val="00DC7D45"/>
    <w:rsid w:val="00DE00D7"/>
    <w:rsid w:val="00DE0C44"/>
    <w:rsid w:val="00DE1AAD"/>
    <w:rsid w:val="00E07B52"/>
    <w:rsid w:val="00E112D6"/>
    <w:rsid w:val="00E145D3"/>
    <w:rsid w:val="00E22832"/>
    <w:rsid w:val="00E25D04"/>
    <w:rsid w:val="00E63464"/>
    <w:rsid w:val="00E738FD"/>
    <w:rsid w:val="00E81546"/>
    <w:rsid w:val="00E9187A"/>
    <w:rsid w:val="00E91F02"/>
    <w:rsid w:val="00EA0B4C"/>
    <w:rsid w:val="00EC5386"/>
    <w:rsid w:val="00EC555F"/>
    <w:rsid w:val="00EC73E0"/>
    <w:rsid w:val="00ED5444"/>
    <w:rsid w:val="00EE29DF"/>
    <w:rsid w:val="00F219E0"/>
    <w:rsid w:val="00F27A46"/>
    <w:rsid w:val="00F30CE8"/>
    <w:rsid w:val="00F41105"/>
    <w:rsid w:val="00F42F64"/>
    <w:rsid w:val="00F4403B"/>
    <w:rsid w:val="00F63F12"/>
    <w:rsid w:val="00F642DA"/>
    <w:rsid w:val="00F6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5D7D"/>
  </w:style>
  <w:style w:type="paragraph" w:styleId="2">
    <w:name w:val="Body Text 2"/>
    <w:basedOn w:val="a"/>
    <w:link w:val="20"/>
    <w:uiPriority w:val="99"/>
    <w:unhideWhenUsed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0B4C"/>
  </w:style>
  <w:style w:type="paragraph" w:customStyle="1" w:styleId="Default">
    <w:name w:val="Default"/>
    <w:rsid w:val="009A08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B13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62F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2F0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5D7D"/>
  </w:style>
  <w:style w:type="paragraph" w:styleId="2">
    <w:name w:val="Body Text 2"/>
    <w:basedOn w:val="a"/>
    <w:link w:val="20"/>
    <w:uiPriority w:val="99"/>
    <w:unhideWhenUsed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0B4C"/>
  </w:style>
  <w:style w:type="paragraph" w:customStyle="1" w:styleId="Default">
    <w:name w:val="Default"/>
    <w:rsid w:val="009A08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B13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62F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2F0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D237-2B51-4809-B036-8EAD2D5D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4</cp:lastModifiedBy>
  <cp:revision>12</cp:revision>
  <cp:lastPrinted>2016-02-27T06:28:00Z</cp:lastPrinted>
  <dcterms:created xsi:type="dcterms:W3CDTF">2016-02-17T12:41:00Z</dcterms:created>
  <dcterms:modified xsi:type="dcterms:W3CDTF">2016-02-27T06:29:00Z</dcterms:modified>
</cp:coreProperties>
</file>