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AB" w:rsidRDefault="00423FA2" w:rsidP="000833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78.75pt;height:94.5pt">
            <v:imagedata r:id="rId4" r:href="rId5"/>
          </v:shape>
        </w:pict>
      </w:r>
    </w:p>
    <w:p w:rsidR="000833AB" w:rsidRDefault="000833AB" w:rsidP="000833A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0833AB" w:rsidRDefault="000833AB" w:rsidP="000833A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0833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</w:p>
    <w:p w:rsidR="000833AB" w:rsidRDefault="000833AB" w:rsidP="000833AB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DF347B" w:rsidRPr="00F200FE" w:rsidRDefault="00DF347B" w:rsidP="00C93A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F1824">
        <w:rPr>
          <w:rFonts w:ascii="Times New Roman" w:hAnsi="Times New Roman"/>
          <w:b/>
          <w:sz w:val="36"/>
          <w:szCs w:val="36"/>
        </w:rPr>
        <w:t>№</w:t>
      </w:r>
      <w:r w:rsidRPr="00F200F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09/59</w:t>
      </w:r>
    </w:p>
    <w:p w:rsidR="00DF347B" w:rsidRDefault="00DF347B" w:rsidP="00C93ACC">
      <w:pPr>
        <w:spacing w:line="216" w:lineRule="auto"/>
        <w:jc w:val="center"/>
        <w:outlineLvl w:val="0"/>
        <w:rPr>
          <w:b/>
          <w:sz w:val="28"/>
          <w:szCs w:val="28"/>
        </w:rPr>
      </w:pPr>
    </w:p>
    <w:p w:rsidR="00DF347B" w:rsidRPr="00F200FE" w:rsidRDefault="00DF347B" w:rsidP="00C93AC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</w:t>
      </w:r>
      <w:r w:rsidRPr="00F200FE">
        <w:rPr>
          <w:rFonts w:ascii="Times New Roman" w:hAnsi="Times New Roman"/>
          <w:b/>
          <w:sz w:val="28"/>
          <w:szCs w:val="28"/>
        </w:rPr>
        <w:t xml:space="preserve"> 2015 года</w:t>
      </w:r>
      <w:r w:rsidRPr="00F200FE">
        <w:rPr>
          <w:rFonts w:ascii="Times New Roman" w:hAnsi="Times New Roman"/>
          <w:b/>
          <w:sz w:val="28"/>
          <w:szCs w:val="28"/>
        </w:rPr>
        <w:tab/>
      </w:r>
      <w:r w:rsidRPr="00F200FE">
        <w:rPr>
          <w:rFonts w:ascii="Times New Roman" w:hAnsi="Times New Roman"/>
          <w:b/>
          <w:sz w:val="28"/>
          <w:szCs w:val="28"/>
        </w:rPr>
        <w:tab/>
      </w:r>
      <w:r w:rsidRPr="00F200FE">
        <w:rPr>
          <w:rFonts w:ascii="Times New Roman" w:hAnsi="Times New Roman"/>
          <w:b/>
          <w:sz w:val="28"/>
          <w:szCs w:val="28"/>
        </w:rPr>
        <w:tab/>
      </w:r>
      <w:r w:rsidRPr="00F200FE">
        <w:rPr>
          <w:rFonts w:ascii="Times New Roman" w:hAnsi="Times New Roman"/>
          <w:b/>
          <w:sz w:val="28"/>
          <w:szCs w:val="28"/>
        </w:rPr>
        <w:tab/>
      </w:r>
      <w:r w:rsidRPr="00F200FE">
        <w:rPr>
          <w:rFonts w:ascii="Times New Roman" w:hAnsi="Times New Roman"/>
          <w:b/>
          <w:sz w:val="28"/>
          <w:szCs w:val="28"/>
        </w:rPr>
        <w:tab/>
      </w:r>
      <w:r w:rsidRPr="00F200FE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DF347B" w:rsidRPr="0056476D" w:rsidRDefault="00DF347B" w:rsidP="00C93ACC">
      <w:pPr>
        <w:pStyle w:val="a4"/>
        <w:rPr>
          <w:rFonts w:ascii="Times New Roman" w:hAnsi="Times New Roman"/>
          <w:sz w:val="16"/>
          <w:szCs w:val="16"/>
        </w:rPr>
      </w:pPr>
    </w:p>
    <w:p w:rsidR="00DF347B" w:rsidRPr="0056476D" w:rsidRDefault="00DF347B" w:rsidP="00C93ACC">
      <w:pPr>
        <w:pStyle w:val="a4"/>
        <w:rPr>
          <w:rFonts w:ascii="Times New Roman" w:hAnsi="Times New Roman"/>
          <w:sz w:val="16"/>
          <w:szCs w:val="16"/>
        </w:rPr>
      </w:pPr>
    </w:p>
    <w:p w:rsidR="00DF347B" w:rsidRPr="0056476D" w:rsidRDefault="00DF347B" w:rsidP="00C93ACC">
      <w:pPr>
        <w:pStyle w:val="a4"/>
        <w:rPr>
          <w:rFonts w:ascii="Times New Roman" w:hAnsi="Times New Roman"/>
          <w:sz w:val="16"/>
          <w:szCs w:val="16"/>
        </w:rPr>
      </w:pPr>
    </w:p>
    <w:p w:rsidR="00DF347B" w:rsidRPr="00031B04" w:rsidRDefault="00DF347B" w:rsidP="00031B04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DF347B" w:rsidRDefault="00DF347B" w:rsidP="00031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официальном сайте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внутригородского</w:t>
      </w:r>
      <w:proofErr w:type="gramEnd"/>
    </w:p>
    <w:p w:rsidR="00DF347B" w:rsidRDefault="00DF347B" w:rsidP="00031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1B04">
        <w:rPr>
          <w:rFonts w:ascii="Times New Roman" w:hAnsi="Times New Roman"/>
          <w:b/>
          <w:sz w:val="24"/>
          <w:szCs w:val="24"/>
        </w:rPr>
        <w:t>муни</w:t>
      </w:r>
      <w:r>
        <w:rPr>
          <w:rFonts w:ascii="Times New Roman" w:hAnsi="Times New Roman"/>
          <w:b/>
          <w:sz w:val="24"/>
          <w:szCs w:val="24"/>
        </w:rPr>
        <w:t>ципального образования города Севастополя</w:t>
      </w:r>
    </w:p>
    <w:p w:rsidR="00DF347B" w:rsidRDefault="00DF347B" w:rsidP="00031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Андреевский муниципальный</w:t>
      </w:r>
      <w:r w:rsidRPr="00031B04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DF347B" w:rsidRDefault="00DF347B" w:rsidP="00031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47B" w:rsidRDefault="00DF347B" w:rsidP="00031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F57D1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>опубликования муниципальных правовых актов органов местного самоуправления внутригородского муниципального образования города Севастополя Андреевский муниципальный округ, проектов муниципальных правовых актов, доведения до сведения жителей внутригородского 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евастополя Андреевский муниципальный округ информации об исполнении муниципальных целевых программ и иной официальной информации, а также информационно-справочных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материалов о мероприятиях местного и городского значения, </w:t>
      </w:r>
      <w:r w:rsidRPr="00AF57D1">
        <w:rPr>
          <w:rFonts w:ascii="Times New Roman" w:hAnsi="Times New Roman"/>
          <w:sz w:val="24"/>
          <w:szCs w:val="24"/>
        </w:rPr>
        <w:t>обеспечения реализации прав граждан, организаций и общественных объединений на получение информации о деятельности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города Севастополя Андреевский  муниципальный округ</w:t>
      </w:r>
      <w:r w:rsidRPr="00AF57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AF57D1">
        <w:rPr>
          <w:rFonts w:ascii="Times New Roman" w:hAnsi="Times New Roman"/>
          <w:sz w:val="24"/>
          <w:szCs w:val="24"/>
        </w:rPr>
        <w:t xml:space="preserve"> ст. 35 Федерального закона от 06.10.2003 № 131-ФЗ «Об общих принципах организации местного самоуправления в Российской Федерации»,  Федеральным законом от 27.07.2006 № 149-ФЗ «Об информации, информационных технологиях и о защите информации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AF57D1"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r w:rsidRPr="005033E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Законом Севастополя от 30.12.2014 №102-ЗС «О местном самоуправлении в городе Севастополе», статьями 7, 12 закона Российской Федерации от 27.12.1991 г. № 1224-1 «О средствах массовой информации», </w:t>
      </w:r>
      <w:r w:rsidRPr="005033EE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внутригородского </w:t>
      </w:r>
      <w:r w:rsidRPr="005033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Андреевский муниципальный округ, Совет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F347B" w:rsidRPr="00AF57D1" w:rsidRDefault="00DF347B" w:rsidP="00AF57D1">
      <w:pPr>
        <w:tabs>
          <w:tab w:val="left" w:pos="7905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347B" w:rsidRPr="00AF57D1" w:rsidRDefault="00DF347B" w:rsidP="00AF57D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РЕШИЛ:</w:t>
      </w:r>
    </w:p>
    <w:p w:rsidR="00DF347B" w:rsidRPr="00AF57D1" w:rsidRDefault="00DF347B" w:rsidP="00AF57D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 Создать информационную систему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г. Севастополя Андреевский муниципальный  </w:t>
      </w:r>
      <w:r w:rsidRPr="00AF57D1">
        <w:rPr>
          <w:rFonts w:ascii="Times New Roman" w:hAnsi="Times New Roman"/>
          <w:sz w:val="24"/>
          <w:szCs w:val="24"/>
        </w:rPr>
        <w:t xml:space="preserve">с адресом в информационно-телекоммуникационной сети общего пользования (сети «Интернет») </w:t>
      </w:r>
      <w:r>
        <w:rPr>
          <w:rFonts w:ascii="Times New Roman" w:hAnsi="Times New Roman"/>
          <w:sz w:val="24"/>
          <w:szCs w:val="24"/>
        </w:rPr>
        <w:t>–</w:t>
      </w: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sovetandreevka</w:t>
      </w:r>
      <w:proofErr w:type="spellEnd"/>
      <w:r w:rsidRPr="0091789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7898">
        <w:rPr>
          <w:rFonts w:ascii="Times New Roman" w:hAnsi="Times New Roman"/>
          <w:sz w:val="24"/>
          <w:szCs w:val="24"/>
        </w:rPr>
        <w:t xml:space="preserve"> </w:t>
      </w:r>
      <w:r w:rsidRPr="00AF57D1">
        <w:rPr>
          <w:rFonts w:ascii="Times New Roman" w:hAnsi="Times New Roman"/>
          <w:sz w:val="24"/>
          <w:szCs w:val="24"/>
        </w:rPr>
        <w:t xml:space="preserve">(далее - информационная система </w:t>
      </w:r>
      <w:r>
        <w:rPr>
          <w:rFonts w:ascii="Times New Roman" w:hAnsi="Times New Roman"/>
          <w:sz w:val="24"/>
          <w:szCs w:val="24"/>
        </w:rPr>
        <w:t>ВМО Андреевский МО)</w:t>
      </w:r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AF57D1">
        <w:rPr>
          <w:rFonts w:ascii="Times New Roman" w:hAnsi="Times New Roman"/>
          <w:sz w:val="24"/>
          <w:szCs w:val="24"/>
        </w:rPr>
        <w:t xml:space="preserve">Установить, что информационная система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Андреевский муниципальный округ</w:t>
      </w:r>
      <w:r w:rsidRPr="00AF57D1">
        <w:rPr>
          <w:rFonts w:ascii="Times New Roman" w:hAnsi="Times New Roman"/>
          <w:sz w:val="24"/>
          <w:szCs w:val="24"/>
        </w:rPr>
        <w:t xml:space="preserve"> представлена официальным сайтом </w:t>
      </w:r>
      <w:r>
        <w:rPr>
          <w:rFonts w:ascii="Times New Roman" w:hAnsi="Times New Roman"/>
          <w:sz w:val="24"/>
          <w:szCs w:val="24"/>
        </w:rPr>
        <w:t xml:space="preserve">ВМО Андреевский МО </w:t>
      </w:r>
      <w:r w:rsidRPr="00AF57D1">
        <w:rPr>
          <w:rFonts w:ascii="Times New Roman" w:hAnsi="Times New Roman"/>
          <w:sz w:val="24"/>
          <w:szCs w:val="24"/>
        </w:rPr>
        <w:t>в информационно-телекоммуникационной сети общего</w:t>
      </w:r>
      <w:r>
        <w:rPr>
          <w:rFonts w:ascii="Times New Roman" w:hAnsi="Times New Roman"/>
          <w:sz w:val="24"/>
          <w:szCs w:val="24"/>
        </w:rPr>
        <w:t xml:space="preserve"> пользования (сети «Интернет»).</w:t>
      </w:r>
      <w:proofErr w:type="gramEnd"/>
    </w:p>
    <w:p w:rsidR="00DF347B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3. Утвердить Положение об официальном сайте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города Севастополя Андреевский  муниципальный округ со</w:t>
      </w:r>
      <w:r w:rsidRPr="00AF57D1">
        <w:rPr>
          <w:rFonts w:ascii="Times New Roman" w:hAnsi="Times New Roman"/>
          <w:sz w:val="24"/>
          <w:szCs w:val="24"/>
        </w:rPr>
        <w:t xml:space="preserve">гласно </w:t>
      </w:r>
      <w:r>
        <w:rPr>
          <w:rFonts w:ascii="Times New Roman" w:hAnsi="Times New Roman"/>
          <w:sz w:val="24"/>
          <w:szCs w:val="24"/>
        </w:rPr>
        <w:t>П</w:t>
      </w:r>
      <w:r w:rsidRPr="00AF57D1">
        <w:rPr>
          <w:rFonts w:ascii="Times New Roman" w:hAnsi="Times New Roman"/>
          <w:sz w:val="24"/>
          <w:szCs w:val="24"/>
        </w:rPr>
        <w:t>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4.Организацию деятельности по работе и наполнению официального сайта возложить на должностное лицо органов местного самоуправления ВМО Андреевский МО в соответствии с должностной инструкцией.</w:t>
      </w:r>
    </w:p>
    <w:p w:rsidR="00DF347B" w:rsidRPr="00AF57D1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подлежит </w:t>
      </w:r>
      <w:r>
        <w:rPr>
          <w:rFonts w:ascii="Times New Roman" w:hAnsi="Times New Roman"/>
          <w:sz w:val="24"/>
          <w:szCs w:val="24"/>
        </w:rPr>
        <w:t xml:space="preserve">опубликованию на сайте Правительства Севастополя. </w:t>
      </w:r>
    </w:p>
    <w:p w:rsidR="00DF347B" w:rsidRPr="00AF57D1" w:rsidRDefault="00DF347B" w:rsidP="00AF57D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F57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Председателя Совета Андреевского муниципального округа.</w:t>
      </w:r>
    </w:p>
    <w:p w:rsidR="00DF347B" w:rsidRDefault="00DF347B" w:rsidP="00AF57D1">
      <w:pPr>
        <w:spacing w:after="20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20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>С</w:t>
      </w:r>
      <w:r w:rsidRPr="00AF57D1">
        <w:rPr>
          <w:rFonts w:ascii="Times New Roman" w:hAnsi="Times New Roman"/>
          <w:b/>
          <w:sz w:val="24"/>
          <w:szCs w:val="24"/>
        </w:rPr>
        <w:t>овета</w:t>
      </w:r>
      <w:r>
        <w:rPr>
          <w:rFonts w:ascii="Times New Roman" w:hAnsi="Times New Roman"/>
          <w:b/>
          <w:sz w:val="24"/>
          <w:szCs w:val="24"/>
        </w:rPr>
        <w:t xml:space="preserve"> Андреевского </w:t>
      </w:r>
    </w:p>
    <w:p w:rsidR="00DF347B" w:rsidRPr="00AF57D1" w:rsidRDefault="00DF347B" w:rsidP="00AF57D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И.Н.Валуев</w:t>
      </w:r>
    </w:p>
    <w:p w:rsidR="00DF347B" w:rsidRDefault="00DF347B" w:rsidP="00AF57D1">
      <w:pPr>
        <w:spacing w:after="200" w:line="276" w:lineRule="auto"/>
        <w:jc w:val="both"/>
      </w:pPr>
    </w:p>
    <w:p w:rsidR="00DF347B" w:rsidRDefault="00DF347B" w:rsidP="00AF57D1">
      <w:pPr>
        <w:spacing w:after="200" w:line="276" w:lineRule="auto"/>
        <w:jc w:val="both"/>
      </w:pPr>
    </w:p>
    <w:p w:rsidR="00DF347B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833154" w:rsidRDefault="00DF347B" w:rsidP="00AF57D1">
      <w:pPr>
        <w:spacing w:after="200" w:line="276" w:lineRule="auto"/>
        <w:jc w:val="both"/>
      </w:pPr>
    </w:p>
    <w:p w:rsidR="00DF347B" w:rsidRPr="00AF57D1" w:rsidRDefault="00DF347B" w:rsidP="001D6077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Приложение к решению</w:t>
      </w:r>
    </w:p>
    <w:p w:rsidR="00DF347B" w:rsidRPr="00833154" w:rsidRDefault="00DF347B" w:rsidP="001D6077">
      <w:pPr>
        <w:spacing w:after="0" w:line="276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1D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Андреевского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DF347B" w:rsidRPr="00833154" w:rsidRDefault="00DF347B" w:rsidP="001D6077">
      <w:pPr>
        <w:spacing w:after="0" w:line="276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6077">
        <w:rPr>
          <w:rFonts w:ascii="Times New Roman" w:hAnsi="Times New Roman"/>
          <w:sz w:val="24"/>
          <w:szCs w:val="24"/>
        </w:rPr>
        <w:t>1</w:t>
      </w:r>
      <w:r w:rsidRPr="008331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AF57D1">
        <w:rPr>
          <w:rFonts w:ascii="Times New Roman" w:hAnsi="Times New Roman"/>
          <w:sz w:val="24"/>
          <w:szCs w:val="24"/>
        </w:rPr>
        <w:t xml:space="preserve">№ </w:t>
      </w:r>
      <w:r w:rsidRPr="00833154">
        <w:rPr>
          <w:rFonts w:ascii="Times New Roman" w:hAnsi="Times New Roman"/>
          <w:sz w:val="24"/>
          <w:szCs w:val="24"/>
        </w:rPr>
        <w:t>09/</w:t>
      </w:r>
      <w:r>
        <w:rPr>
          <w:rFonts w:ascii="Times New Roman" w:hAnsi="Times New Roman"/>
          <w:sz w:val="24"/>
          <w:szCs w:val="24"/>
        </w:rPr>
        <w:t>59</w:t>
      </w: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 xml:space="preserve">Положение об официальном сайте </w:t>
      </w:r>
      <w:r>
        <w:rPr>
          <w:rFonts w:ascii="Times New Roman" w:hAnsi="Times New Roman"/>
          <w:b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города Севастополя Андреевский муниципальный округ</w:t>
      </w:r>
    </w:p>
    <w:p w:rsidR="00DF347B" w:rsidRPr="00AF57D1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F57D1">
        <w:rPr>
          <w:rFonts w:ascii="Times New Roman" w:hAnsi="Times New Roman"/>
          <w:sz w:val="24"/>
          <w:szCs w:val="24"/>
        </w:rPr>
        <w:t xml:space="preserve">Настоящее Положение об официальном сайте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Севастополя Андреевский муниципальный округ </w:t>
      </w:r>
      <w:r w:rsidRPr="00AF57D1">
        <w:rPr>
          <w:rFonts w:ascii="Times New Roman" w:hAnsi="Times New Roman"/>
          <w:sz w:val="24"/>
          <w:szCs w:val="24"/>
        </w:rPr>
        <w:t>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года № 149-ФЗ «Об информации, информационных технологиях и о защите информации», от 09.02.2009 № 8-ФЗ «Об обеспечении доступа к информации о деятельности государственных органов и органов местного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7D1">
        <w:rPr>
          <w:rFonts w:ascii="Times New Roman" w:hAnsi="Times New Roman"/>
          <w:sz w:val="24"/>
          <w:szCs w:val="24"/>
        </w:rPr>
        <w:t xml:space="preserve">самоуправления», с Постановлением Правительства Российской Федерации от 12.02.2003 № 98 «Об обеспечении доступа к информации о деятельности Правительства Российской Федерации и федеральных органов исполнительной власти», приказом </w:t>
      </w:r>
      <w:proofErr w:type="spellStart"/>
      <w:r w:rsidRPr="00AF57D1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 (зарегистрирован в Министерстве юстиции Российской Федерации 25.09.2009   № 14874) и приказа ФСБ России и ФСТЭК России от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31 августа 2010 года N 416/489 «Об утверждении Требований о защите информации, содержащейся в информационных системах общего пользования» (зарегистрирован в Министерстве юстиции Российской Федерации 13.10.2010 № 18704), Уставом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Андреевский муниципальный округ.</w:t>
      </w: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1.2. Для целей настоящего положения используются понятия и термины, определенные положениями Федеральных законов от 27.07.2006 № 149-ФЗ «Об информации, информационных технолог</w:t>
      </w:r>
      <w:r>
        <w:rPr>
          <w:rFonts w:ascii="Times New Roman" w:hAnsi="Times New Roman"/>
          <w:sz w:val="24"/>
          <w:szCs w:val="24"/>
        </w:rPr>
        <w:t xml:space="preserve">иях и о защите информации», от </w:t>
      </w:r>
      <w:r w:rsidRPr="00AF57D1">
        <w:rPr>
          <w:rFonts w:ascii="Times New Roman" w:hAnsi="Times New Roman"/>
          <w:sz w:val="24"/>
          <w:szCs w:val="24"/>
        </w:rPr>
        <w:t>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1.3. Официальный сайт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Севастополя Андреевский муниципальный округ </w:t>
      </w:r>
      <w:r w:rsidRPr="00AF57D1">
        <w:rPr>
          <w:rFonts w:ascii="Times New Roman" w:hAnsi="Times New Roman"/>
          <w:sz w:val="24"/>
          <w:szCs w:val="24"/>
        </w:rPr>
        <w:t xml:space="preserve"> (далее - сайт) создан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AF57D1">
        <w:rPr>
          <w:rFonts w:ascii="Times New Roman" w:hAnsi="Times New Roman"/>
          <w:sz w:val="24"/>
          <w:szCs w:val="24"/>
        </w:rPr>
        <w:t xml:space="preserve"> с целью обеспечения доступа к информации о деятельности </w:t>
      </w:r>
      <w:r>
        <w:rPr>
          <w:rFonts w:ascii="Times New Roman" w:hAnsi="Times New Roman"/>
          <w:sz w:val="24"/>
          <w:szCs w:val="24"/>
        </w:rPr>
        <w:t>С</w:t>
      </w:r>
      <w:r w:rsidRPr="00AF57D1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AF57D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Андреевского муниципального округа, Главы 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города Севастополя Андреевский муниципальный округ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исполняющего полномочия председателя Совета, Главы местной администрации Андреевского муниципального округа.</w:t>
      </w:r>
    </w:p>
    <w:p w:rsidR="00DF347B" w:rsidRPr="00833154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1.4.   Электронный адрес сайта </w:t>
      </w:r>
      <w:r w:rsidRPr="00AF57D1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sovetandreevka</w:t>
      </w:r>
      <w:proofErr w:type="spellEnd"/>
      <w:r w:rsidRPr="0091789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7898">
        <w:rPr>
          <w:rFonts w:ascii="Times New Roman" w:hAnsi="Times New Roman"/>
          <w:sz w:val="24"/>
          <w:szCs w:val="24"/>
        </w:rPr>
        <w:t xml:space="preserve"> 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1.5. Наименование сайта – «Официальный сайт муниципального образования </w:t>
      </w:r>
      <w:r>
        <w:rPr>
          <w:rFonts w:ascii="Times New Roman" w:hAnsi="Times New Roman"/>
          <w:sz w:val="24"/>
          <w:szCs w:val="24"/>
        </w:rPr>
        <w:t>города Севастополя Андреевский муниципальный округ</w:t>
      </w:r>
      <w:r w:rsidRPr="00AF57D1">
        <w:rPr>
          <w:rFonts w:ascii="Times New Roman" w:hAnsi="Times New Roman"/>
          <w:sz w:val="24"/>
          <w:szCs w:val="24"/>
        </w:rPr>
        <w:t>».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1.6. Сайт должен содержать адрес электронной почты, по которому пользователем информацией может быть направлен запрос, обращение и получена запрашиваемая информация.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>1.7.Функционирование сайта направлено на расширение взаимодействия органов местного самоуправления</w:t>
      </w:r>
      <w:r w:rsidRPr="007A5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Севастополя Андреевский муниципальный округ </w:t>
      </w:r>
      <w:r w:rsidRPr="00AF57D1">
        <w:rPr>
          <w:rFonts w:ascii="Times New Roman" w:hAnsi="Times New Roman"/>
          <w:sz w:val="24"/>
          <w:szCs w:val="24"/>
        </w:rPr>
        <w:t>с гражданами, организациями, муниципальными предприятиями и учреждениями, органами государственной власти, органами местного самоуправления других муниципальных образований, российскими и зарубежными партнерами, на дальнейшую интеграцию в российское и мировое информационное пространство.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1.8. Доступ к информации и интерактивным сервисам, размещаемым на сайте, предоставляется на бесплатной основе, за исключением случаев, предусмотренных ст. 22 </w:t>
      </w:r>
      <w:r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AF57D1">
        <w:rPr>
          <w:rFonts w:ascii="Times New Roman" w:hAnsi="Times New Roman"/>
          <w:sz w:val="24"/>
          <w:szCs w:val="24"/>
        </w:rPr>
        <w:t>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1.10.  Финансирование создания и поддержка сайта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города Севастополя Андреевский муниципальный округ</w:t>
      </w:r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DF347B" w:rsidRPr="00AF57D1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приложением № 1 к настоящему Положению.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2.2. Сайт состоит из основных разделов и подразделов. Перечень разделов и подразделов </w:t>
      </w:r>
      <w:proofErr w:type="gramStart"/>
      <w:r w:rsidRPr="00AF57D1">
        <w:rPr>
          <w:rFonts w:ascii="Times New Roman" w:hAnsi="Times New Roman"/>
          <w:sz w:val="24"/>
          <w:szCs w:val="24"/>
        </w:rPr>
        <w:t>изложены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в Приложен</w:t>
      </w:r>
      <w:r>
        <w:rPr>
          <w:rFonts w:ascii="Times New Roman" w:hAnsi="Times New Roman"/>
          <w:sz w:val="24"/>
          <w:szCs w:val="24"/>
        </w:rPr>
        <w:t xml:space="preserve">ии № 2. Закрепление разделов за </w:t>
      </w:r>
      <w:r w:rsidRPr="00AF57D1">
        <w:rPr>
          <w:rFonts w:ascii="Times New Roman" w:hAnsi="Times New Roman"/>
          <w:sz w:val="24"/>
          <w:szCs w:val="24"/>
        </w:rPr>
        <w:t>ответственными органов местного самоуправления и их структурными подразделениями, предельные сроки обновления информации по данным разделам регулируются Приложением №1 к настоящему Положению.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2.3. Ответственность за соответствие представленных материалов целям и графику представления информации на сайт, своевременность представления информации, ее полноту, актуальность, точность и достоверность возлагается на руководителей структурных подразделений органов местного самоуправления, предоставляющих информацию.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2.4. По мере развития Сайта перечень, наименование разделов и их содержание может изменяться.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2.5. На сайте могут размещаться интерактивные сервисы (обсуждения, опросы, формы для направления обращений граждан и запросов, поисковые и другие сервисы), ссылки на иные сайты. Сайт может включать в себя ссылки на сайты функциональных, отра</w:t>
      </w:r>
      <w:r>
        <w:rPr>
          <w:rFonts w:ascii="Times New Roman" w:hAnsi="Times New Roman"/>
          <w:sz w:val="24"/>
          <w:szCs w:val="24"/>
        </w:rPr>
        <w:t>слевых, территориальных органов,</w:t>
      </w:r>
      <w:r w:rsidRPr="00AF57D1">
        <w:rPr>
          <w:rFonts w:ascii="Times New Roman" w:hAnsi="Times New Roman"/>
          <w:sz w:val="24"/>
          <w:szCs w:val="24"/>
        </w:rPr>
        <w:t xml:space="preserve"> структурных подразделений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AF57D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>, муниципальных учреждений, предприятий и организаций.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2.6.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>2.6. Информация о деятельности органов местного самоуправления, размещаемая указанными органами в информационно-телекоммуникационной сети «Интернет», содержит: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2.6.1. </w:t>
      </w:r>
      <w:proofErr w:type="gramStart"/>
      <w:r w:rsidRPr="00AF57D1">
        <w:rPr>
          <w:rFonts w:ascii="Times New Roman" w:hAnsi="Times New Roman"/>
          <w:sz w:val="24"/>
          <w:szCs w:val="24"/>
        </w:rPr>
        <w:t>общую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информацию об органе местного самоуправления, в том числе: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а) наименования и структуру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б)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7D1">
        <w:rPr>
          <w:rFonts w:ascii="Times New Roman" w:hAnsi="Times New Roman"/>
          <w:sz w:val="24"/>
          <w:szCs w:val="24"/>
        </w:rPr>
        <w:t>д</w:t>
      </w:r>
      <w:proofErr w:type="spellEnd"/>
      <w:r w:rsidRPr="00AF57D1">
        <w:rPr>
          <w:rFonts w:ascii="Times New Roman" w:hAnsi="Times New Roman"/>
          <w:sz w:val="24"/>
          <w:szCs w:val="24"/>
        </w:rPr>
        <w:t>) 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е)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ж) сведения о средствах </w:t>
      </w:r>
      <w:proofErr w:type="gramStart"/>
      <w:r w:rsidRPr="00AF57D1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информации, учрежденных органами местного самоуправления (при наличии);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2.6.2. информацию о нормотворческой деятельности органов местного самоуправления, в том числе: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б) тексты проектов муниципальных правовых актов, внесенных в </w:t>
      </w:r>
      <w:r>
        <w:rPr>
          <w:rFonts w:ascii="Times New Roman" w:hAnsi="Times New Roman"/>
          <w:sz w:val="24"/>
          <w:szCs w:val="24"/>
        </w:rPr>
        <w:t>Совет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>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в) информацию о </w:t>
      </w:r>
      <w:r>
        <w:rPr>
          <w:rFonts w:ascii="Times New Roman" w:hAnsi="Times New Roman"/>
          <w:sz w:val="24"/>
          <w:szCs w:val="24"/>
        </w:rPr>
        <w:t xml:space="preserve">закупках </w:t>
      </w:r>
      <w:r w:rsidRPr="00AF57D1">
        <w:rPr>
          <w:rFonts w:ascii="Times New Roman" w:hAnsi="Times New Roman"/>
          <w:sz w:val="24"/>
          <w:szCs w:val="24"/>
        </w:rPr>
        <w:t>товаров,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D1">
        <w:rPr>
          <w:rFonts w:ascii="Times New Roman" w:hAnsi="Times New Roman"/>
          <w:sz w:val="24"/>
          <w:szCs w:val="24"/>
        </w:rPr>
        <w:t xml:space="preserve">услуг для </w:t>
      </w:r>
      <w:r>
        <w:rPr>
          <w:rFonts w:ascii="Times New Roman" w:hAnsi="Times New Roman"/>
          <w:sz w:val="24"/>
          <w:szCs w:val="24"/>
        </w:rPr>
        <w:t xml:space="preserve"> обеспечения </w:t>
      </w:r>
      <w:r w:rsidRPr="00AF57D1">
        <w:rPr>
          <w:rFonts w:ascii="Times New Roman" w:hAnsi="Times New Roman"/>
          <w:sz w:val="24"/>
          <w:szCs w:val="24"/>
        </w:rPr>
        <w:t xml:space="preserve">муниципальных нужд в соответствии с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</w:t>
      </w:r>
      <w:r w:rsidRPr="00AF57D1">
        <w:rPr>
          <w:rFonts w:ascii="Times New Roman" w:hAnsi="Times New Roman"/>
          <w:sz w:val="24"/>
          <w:szCs w:val="24"/>
        </w:rPr>
        <w:t xml:space="preserve"> работ, услуг для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AF57D1">
        <w:rPr>
          <w:rFonts w:ascii="Times New Roman" w:hAnsi="Times New Roman"/>
          <w:sz w:val="24"/>
          <w:szCs w:val="24"/>
        </w:rPr>
        <w:t>государственных и муниципальных нужд;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г) административные регламенты, стандарты муниципальных услуг;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7D1">
        <w:rPr>
          <w:rFonts w:ascii="Times New Roman" w:hAnsi="Times New Roman"/>
          <w:sz w:val="24"/>
          <w:szCs w:val="24"/>
        </w:rPr>
        <w:t>д</w:t>
      </w:r>
      <w:proofErr w:type="spellEnd"/>
      <w:r w:rsidRPr="00AF57D1">
        <w:rPr>
          <w:rFonts w:ascii="Times New Roman" w:hAnsi="Times New Roman"/>
          <w:sz w:val="24"/>
          <w:szCs w:val="24"/>
        </w:rPr>
        <w:t>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е) порядок обжалования муниципальных правовых актов;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2.6.3.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AF57D1">
        <w:rPr>
          <w:rFonts w:ascii="Times New Roman" w:hAnsi="Times New Roman"/>
          <w:sz w:val="24"/>
          <w:szCs w:val="24"/>
        </w:rPr>
        <w:t>2.6.4.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2.6.5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2.6.6. тексты официальных выступлений и заявлений руководителей и заместителей руководителей органов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2.6.7. </w:t>
      </w:r>
      <w:proofErr w:type="gramStart"/>
      <w:r w:rsidRPr="00AF57D1">
        <w:rPr>
          <w:rFonts w:ascii="Times New Roman" w:hAnsi="Times New Roman"/>
          <w:sz w:val="24"/>
          <w:szCs w:val="24"/>
        </w:rPr>
        <w:t>статистическую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информацию о деятельности органов местного самоуправления, в том числе: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в) сведения о предоставленных организациям и индивидуальным предпринимателям льготах, отсрочках, рассрочках;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2.6.8. информацию о кадровом обеспечении органов местного самоуправления, в том числе: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а) порядок поступления граждан на муниципальную службу;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б) сведения о вакантных должностях муниципальной службы, имеющихся в органах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7D1">
        <w:rPr>
          <w:rFonts w:ascii="Times New Roman" w:hAnsi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г) условия и результаты конкурсов на замещение вакантных должностей муниципальной службы;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7D1">
        <w:rPr>
          <w:rFonts w:ascii="Times New Roman" w:hAnsi="Times New Roman"/>
          <w:sz w:val="24"/>
          <w:szCs w:val="24"/>
        </w:rPr>
        <w:t>д</w:t>
      </w:r>
      <w:proofErr w:type="spellEnd"/>
      <w:r w:rsidRPr="00AF57D1">
        <w:rPr>
          <w:rFonts w:ascii="Times New Roman" w:hAnsi="Times New Roman"/>
          <w:sz w:val="24"/>
          <w:szCs w:val="24"/>
        </w:rPr>
        <w:t>) номера телефонов, по которым можно получить информацию по вопросу замещения вакантных должностей в органах местного самоуправления;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2.6.9. информацию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б) фамилии, имена и отчества руководителей подразделений или иных должностных лиц, к полномочиям которых отнесены организация приема лиц, указанных в подпункте </w:t>
      </w:r>
      <w:r w:rsidRPr="00AF57D1">
        <w:rPr>
          <w:rFonts w:ascii="Times New Roman" w:hAnsi="Times New Roman"/>
          <w:sz w:val="24"/>
          <w:szCs w:val="24"/>
        </w:rPr>
        <w:lastRenderedPageBreak/>
        <w:t>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в) обзоры обращений лиц, указанных в подпункте "а" настоящего пункта, а также </w:t>
      </w:r>
      <w:proofErr w:type="gramStart"/>
      <w:r w:rsidRPr="00AF57D1">
        <w:rPr>
          <w:rFonts w:ascii="Times New Roman" w:hAnsi="Times New Roman"/>
          <w:sz w:val="24"/>
          <w:szCs w:val="24"/>
        </w:rPr>
        <w:t>обобщенную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информацию о результатах рассмотрения этих обращений и принятых мерах;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2.6.10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DF347B" w:rsidRPr="00AF57D1" w:rsidRDefault="00DF347B" w:rsidP="008554F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</w:t>
      </w:r>
    </w:p>
    <w:p w:rsidR="00DF347B" w:rsidRPr="004B21C2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4B21C2">
        <w:rPr>
          <w:rFonts w:ascii="Times New Roman" w:hAnsi="Times New Roman"/>
          <w:b/>
          <w:sz w:val="24"/>
          <w:szCs w:val="24"/>
        </w:rPr>
        <w:t>информации на сайте</w:t>
      </w:r>
    </w:p>
    <w:p w:rsidR="00DF347B" w:rsidRPr="004B21C2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347B" w:rsidRPr="004B21C2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21C2">
        <w:rPr>
          <w:rFonts w:ascii="Times New Roman" w:hAnsi="Times New Roman"/>
          <w:sz w:val="24"/>
          <w:szCs w:val="24"/>
        </w:rPr>
        <w:t>3.1. Техническое сопровождение и информационное наполнение сайта возлагается на участника закупки, с которым будет заключен Контракт, (далее - Исполнитель).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8554FB">
        <w:rPr>
          <w:rFonts w:ascii="Times New Roman" w:hAnsi="Times New Roman"/>
          <w:sz w:val="24"/>
          <w:szCs w:val="24"/>
        </w:rPr>
        <w:t xml:space="preserve"> имеет право запрашивать и получать от органов местного самоуправления информацию для размещения в разделах сайта.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3.3.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8554FB">
        <w:rPr>
          <w:rFonts w:ascii="Times New Roman" w:hAnsi="Times New Roman"/>
          <w:sz w:val="24"/>
          <w:szCs w:val="24"/>
        </w:rPr>
        <w:t xml:space="preserve"> является главным администратором, ответственным за непосредственное ведение и информационное наполнение сайта.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Главный администратор обеспечивает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 Главный администратор имеет право доступа ко всем подсистемам административной части сайта.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3.4. Из числа сотрудников </w:t>
      </w:r>
      <w:r>
        <w:rPr>
          <w:rFonts w:ascii="Times New Roman" w:hAnsi="Times New Roman"/>
          <w:sz w:val="24"/>
          <w:szCs w:val="24"/>
        </w:rPr>
        <w:t>органов местного самоуправления ВМО Андреевский МО</w:t>
      </w:r>
      <w:r w:rsidRPr="008554FB">
        <w:rPr>
          <w:rFonts w:ascii="Times New Roman" w:hAnsi="Times New Roman"/>
          <w:sz w:val="24"/>
          <w:szCs w:val="24"/>
        </w:rPr>
        <w:t xml:space="preserve"> назначается администратор, ответственный за сбор обращений граждан, поступающих по сети Интернет.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54FB">
        <w:rPr>
          <w:rFonts w:ascii="Times New Roman" w:hAnsi="Times New Roman"/>
          <w:sz w:val="24"/>
          <w:szCs w:val="24"/>
        </w:rPr>
        <w:t>Поступившие по сети Интернет через электронные приемные Главы</w:t>
      </w:r>
      <w:r w:rsidRPr="006B7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ВМО Андреевский МО</w:t>
      </w:r>
      <w:r w:rsidRPr="00855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554FB">
        <w:rPr>
          <w:rFonts w:ascii="Times New Roman" w:hAnsi="Times New Roman"/>
          <w:sz w:val="24"/>
          <w:szCs w:val="24"/>
        </w:rPr>
        <w:t xml:space="preserve"> председателя Совета </w:t>
      </w:r>
      <w:r>
        <w:rPr>
          <w:rFonts w:ascii="Times New Roman" w:hAnsi="Times New Roman"/>
          <w:sz w:val="24"/>
          <w:szCs w:val="24"/>
        </w:rPr>
        <w:t xml:space="preserve">Андреевского муниципального округа, главы местной администрации, </w:t>
      </w:r>
      <w:r w:rsidRPr="008554FB">
        <w:rPr>
          <w:rFonts w:ascii="Times New Roman" w:hAnsi="Times New Roman"/>
          <w:sz w:val="24"/>
          <w:szCs w:val="24"/>
        </w:rPr>
        <w:t xml:space="preserve">обращения подлежат передаче в </w:t>
      </w:r>
      <w:r>
        <w:rPr>
          <w:rFonts w:ascii="Times New Roman" w:hAnsi="Times New Roman"/>
          <w:sz w:val="24"/>
          <w:szCs w:val="24"/>
        </w:rPr>
        <w:t>общий отдел местной администрации Андреевского МО</w:t>
      </w:r>
      <w:r w:rsidRPr="008554FB">
        <w:rPr>
          <w:rFonts w:ascii="Times New Roman" w:hAnsi="Times New Roman"/>
          <w:sz w:val="24"/>
          <w:szCs w:val="24"/>
        </w:rPr>
        <w:t xml:space="preserve"> для последующей регистрации и рассмотрения.</w:t>
      </w:r>
      <w:proofErr w:type="gramEnd"/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Регистрация и рассмотрение обращений осуществляются в порядке, </w:t>
      </w:r>
      <w:proofErr w:type="gramStart"/>
      <w:r w:rsidRPr="008554FB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8554FB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3.5. В части информационного наполнения сайта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554FB">
        <w:rPr>
          <w:rFonts w:ascii="Times New Roman" w:hAnsi="Times New Roman"/>
          <w:sz w:val="24"/>
          <w:szCs w:val="24"/>
        </w:rPr>
        <w:t xml:space="preserve"> и органами местного самоуправления обеспечивает: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 - организацию информационного наполнения, обновление, изменение информационной структуры сайта;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- доступ пользователей к информационным ресурсам сайта;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- анализ информационного содержания и посещаемости сайта;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 - формирование состава и структуры информации, размещаемой на сайте.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>3.6. Ответственность за своевременность и полноту размещения, снятие информации после утраты актуальности несут администраторы, разместившие материалы на портале.</w:t>
      </w:r>
    </w:p>
    <w:p w:rsidR="00DF347B" w:rsidRPr="008554F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554FB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8554FB">
        <w:rPr>
          <w:rFonts w:ascii="Times New Roman" w:hAnsi="Times New Roman"/>
          <w:sz w:val="24"/>
          <w:szCs w:val="24"/>
        </w:rPr>
        <w:t xml:space="preserve">Ответственность за содержание информации на страницах структурных подразделений Совета </w:t>
      </w:r>
      <w:r>
        <w:rPr>
          <w:rFonts w:ascii="Times New Roman" w:hAnsi="Times New Roman"/>
          <w:sz w:val="24"/>
          <w:szCs w:val="24"/>
        </w:rPr>
        <w:t xml:space="preserve">Андреевского муниципального округа </w:t>
      </w:r>
      <w:r w:rsidRPr="008554FB">
        <w:rPr>
          <w:rFonts w:ascii="Times New Roman" w:hAnsi="Times New Roman"/>
          <w:sz w:val="24"/>
          <w:szCs w:val="24"/>
        </w:rPr>
        <w:t xml:space="preserve">и местной администрации </w:t>
      </w:r>
      <w:r>
        <w:rPr>
          <w:rFonts w:ascii="Times New Roman" w:hAnsi="Times New Roman"/>
          <w:sz w:val="24"/>
          <w:szCs w:val="24"/>
        </w:rPr>
        <w:t>Андреевского муниципального округа Главы внутригородского муниципального образования Андреевский муниципальный округ,  исполняющего полномочия председателя Совета</w:t>
      </w:r>
      <w:r w:rsidRPr="008554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Главы местной администрации Андреевского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округа, </w:t>
      </w:r>
      <w:r w:rsidRPr="008554FB">
        <w:rPr>
          <w:rFonts w:ascii="Times New Roman" w:hAnsi="Times New Roman"/>
          <w:sz w:val="24"/>
          <w:szCs w:val="24"/>
        </w:rPr>
        <w:t xml:space="preserve"> а также своевременность и полноту ее размещения на данных страницах несут руководители структурных подразделений Совета </w:t>
      </w:r>
      <w:r>
        <w:rPr>
          <w:rFonts w:ascii="Times New Roman" w:hAnsi="Times New Roman"/>
          <w:sz w:val="24"/>
          <w:szCs w:val="24"/>
        </w:rPr>
        <w:t>Андреевского МО и МА Андреевского МО</w:t>
      </w:r>
      <w:r w:rsidRPr="008554FB">
        <w:rPr>
          <w:rFonts w:ascii="Times New Roman" w:hAnsi="Times New Roman"/>
          <w:sz w:val="24"/>
          <w:szCs w:val="24"/>
        </w:rPr>
        <w:t>.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 xml:space="preserve">4. Требования к </w:t>
      </w:r>
      <w:proofErr w:type="gramStart"/>
      <w:r w:rsidRPr="00AF57D1">
        <w:rPr>
          <w:rFonts w:ascii="Times New Roman" w:hAnsi="Times New Roman"/>
          <w:b/>
          <w:sz w:val="24"/>
          <w:szCs w:val="24"/>
        </w:rPr>
        <w:t>технологическим</w:t>
      </w:r>
      <w:proofErr w:type="gramEnd"/>
      <w:r w:rsidRPr="00AF57D1">
        <w:rPr>
          <w:rFonts w:ascii="Times New Roman" w:hAnsi="Times New Roman"/>
          <w:b/>
          <w:sz w:val="24"/>
          <w:szCs w:val="24"/>
        </w:rPr>
        <w:t>, программным и</w:t>
      </w:r>
    </w:p>
    <w:p w:rsidR="00DF347B" w:rsidRPr="00AF57D1" w:rsidRDefault="00DF347B" w:rsidP="00AF57D1">
      <w:pPr>
        <w:spacing w:after="0" w:line="276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лингвистическим средствам обеспечения пользования сайтом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4.1. Сайт должен быть размещен на сервере в помещении, защищенном от неправомерного физического проникновения.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4.2. Сервер должен быть подключен к каналу связи с сетью Интернет про</w:t>
      </w:r>
      <w:r>
        <w:rPr>
          <w:rFonts w:ascii="Times New Roman" w:hAnsi="Times New Roman"/>
          <w:sz w:val="24"/>
          <w:szCs w:val="24"/>
        </w:rPr>
        <w:t xml:space="preserve">пускной способностью не менее 10 </w:t>
      </w:r>
      <w:r w:rsidRPr="00AF57D1">
        <w:rPr>
          <w:rFonts w:ascii="Times New Roman" w:hAnsi="Times New Roman"/>
          <w:sz w:val="24"/>
          <w:szCs w:val="24"/>
        </w:rPr>
        <w:t>мегабит в секунду.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4.3. Сервер должен функционировать в круглосуточном режиме. Допускается отключение сервера на профилактику сроком до двух часов один раз в месяц. На сервере не реже чем один раз в сутки должно производиться резервное копирование информации.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4.4.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AF57D1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веб-обозревателями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4.5. Должна быть предусмотрена защита размещенной на сайте информации от неправомерного доступа. </w:t>
      </w:r>
      <w:proofErr w:type="gramStart"/>
      <w:r w:rsidRPr="00AF57D1">
        <w:rPr>
          <w:rFonts w:ascii="Times New Roman" w:hAnsi="Times New Roman"/>
          <w:sz w:val="24"/>
          <w:szCs w:val="24"/>
        </w:rPr>
        <w:t>В целях защиты информации, размещенной на сайте, должно быть обеспечено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 сотруднике, осуществившем изменения на сайте.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4.6. Программные средства, обеспечивающие пользование сайтом, должны предоставлять возможность поиска информации, </w:t>
      </w:r>
      <w:proofErr w:type="gramStart"/>
      <w:r w:rsidRPr="00AF57D1">
        <w:rPr>
          <w:rFonts w:ascii="Times New Roman" w:hAnsi="Times New Roman"/>
          <w:sz w:val="24"/>
          <w:szCs w:val="24"/>
        </w:rPr>
        <w:t>размещенной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на сайте.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4.7. Размещение, редактирование и удаление информации на сайте должно осуществляться с использованием специализированной рабочей станции, подключенной к сети Интернет.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4.8.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4.9. Для размещения, редактирования и удаления информации на сайте используются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веб-обозреватели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 с поддержкой </w:t>
      </w:r>
      <w:proofErr w:type="spellStart"/>
      <w:r w:rsidRPr="00AF57D1">
        <w:rPr>
          <w:rFonts w:ascii="Times New Roman" w:hAnsi="Times New Roman"/>
          <w:sz w:val="24"/>
          <w:szCs w:val="24"/>
        </w:rPr>
        <w:t>JavaScript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AF57D1">
        <w:rPr>
          <w:rFonts w:ascii="Times New Roman" w:hAnsi="Times New Roman"/>
          <w:sz w:val="24"/>
          <w:szCs w:val="24"/>
        </w:rPr>
        <w:t>JavaScript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4.10. Информация размещается на сайте в форматах DOC, RTF, XLS или PDF. Файл может быть упакован в формате ZIP. Графическая информация размещается на сайте в форматах JPEG, GIF, PNG, TIFF, видеозаписи - в формате FLV, аудиозаписи - в формате MP3.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4.11. Максимальный объем графического фай</w:t>
      </w:r>
      <w:r>
        <w:rPr>
          <w:rFonts w:ascii="Times New Roman" w:hAnsi="Times New Roman"/>
          <w:sz w:val="24"/>
          <w:szCs w:val="24"/>
        </w:rPr>
        <w:t>ла, размещаемого на сайте, - 200</w:t>
      </w:r>
      <w:r w:rsidRPr="00AF57D1">
        <w:rPr>
          <w:rFonts w:ascii="Times New Roman" w:hAnsi="Times New Roman"/>
          <w:sz w:val="24"/>
          <w:szCs w:val="24"/>
        </w:rPr>
        <w:t xml:space="preserve"> кило</w:t>
      </w:r>
      <w:r>
        <w:rPr>
          <w:rFonts w:ascii="Times New Roman" w:hAnsi="Times New Roman"/>
          <w:sz w:val="24"/>
          <w:szCs w:val="24"/>
        </w:rPr>
        <w:t>байт, видео- или аудиозаписи - 5</w:t>
      </w:r>
      <w:r w:rsidRPr="00AF57D1">
        <w:rPr>
          <w:rFonts w:ascii="Times New Roman" w:hAnsi="Times New Roman"/>
          <w:sz w:val="24"/>
          <w:szCs w:val="24"/>
        </w:rPr>
        <w:t xml:space="preserve"> мегабайт.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4.12. 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4.13.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</w:t>
      </w:r>
      <w:proofErr w:type="gramStart"/>
      <w:r w:rsidRPr="00AF57D1">
        <w:rPr>
          <w:rFonts w:ascii="Times New Roman" w:hAnsi="Times New Roman"/>
          <w:sz w:val="24"/>
          <w:szCs w:val="24"/>
        </w:rPr>
        <w:t>размещаемой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информации должно соответствовать дизайну сайта. На сайте запрещается использование ненормативной лексики.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4.14. Информация в виде текста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AF57D1">
        <w:rPr>
          <w:rFonts w:ascii="Times New Roman" w:hAnsi="Times New Roman"/>
          <w:sz w:val="24"/>
          <w:szCs w:val="24"/>
        </w:rPr>
        <w:t xml:space="preserve"> (гипертекстовый формат).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Иные документы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4.15. Программное обеспечение и технологические средства обеспечения пользования сайтом, а также форматы </w:t>
      </w:r>
      <w:proofErr w:type="gramStart"/>
      <w:r w:rsidRPr="00AF57D1">
        <w:rPr>
          <w:rFonts w:ascii="Times New Roman" w:hAnsi="Times New Roman"/>
          <w:sz w:val="24"/>
          <w:szCs w:val="24"/>
        </w:rPr>
        <w:t>размещенной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на нем информации должны: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7D1">
        <w:rPr>
          <w:rFonts w:ascii="Times New Roman" w:hAnsi="Times New Roman"/>
          <w:sz w:val="24"/>
          <w:szCs w:val="24"/>
        </w:rPr>
        <w:t>4.15.1.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4.15.2.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4.15.3.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4.15.4. обеспечивать учет посещаемости всех страниц сайта путем размещения на всех страницах сайта программного кода (счетчика посещений),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4.15.5. обеспечивать бесплатное раскрытие в сети Интернет сводных данных о посещаемости;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4.15.6.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веб-обозревателе</w:t>
      </w:r>
      <w:proofErr w:type="spellEnd"/>
      <w:r w:rsidRPr="00AF57D1">
        <w:rPr>
          <w:rFonts w:ascii="Times New Roman" w:hAnsi="Times New Roman"/>
          <w:sz w:val="24"/>
          <w:szCs w:val="24"/>
        </w:rPr>
        <w:t>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4.15.7. предоставлять пользователям информацией возможность масштабировать (увеличивать и уменьшать) шрифт и элементы интерфейса сайта средствами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Pr="00AF57D1" w:rsidRDefault="00DF347B" w:rsidP="00AF57D1">
      <w:pPr>
        <w:spacing w:after="20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4.15.8. предоставлять пользователю информацией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экрана, в том числе более 48 миллиметров.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4.16. Навигационные средства сайта должны соответствовать следующим требованиям: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>4.16.1.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пяти;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4.16.2.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4.16.3. на каждой странице сайта должны быть размещены: главное меню, явно обозначенная ссылка на главную страницу, ссылка на карту сайта, наименование муниципального образования, которому принадлежит сайт;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4.16.4.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AF57D1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 В целях защиты информации, размещенной на сайте, должно быть обеспечено: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4.17.1. применение средств электронной цифровой подписи или иных аналогов собственноручной подписи при размещении, изменении или удалении информации на  сайте;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4.17.2.использование сертифицированных в порядке,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AF57D1">
        <w:rPr>
          <w:rFonts w:ascii="Times New Roman" w:hAnsi="Times New Roman"/>
          <w:sz w:val="24"/>
          <w:szCs w:val="24"/>
        </w:rPr>
        <w:t>дств кр</w:t>
      </w:r>
      <w:proofErr w:type="gramEnd"/>
      <w:r w:rsidRPr="00AF57D1">
        <w:rPr>
          <w:rFonts w:ascii="Times New Roman" w:hAnsi="Times New Roman"/>
          <w:sz w:val="24"/>
          <w:szCs w:val="24"/>
        </w:rPr>
        <w:t>иптографической защиты информации;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4.17.3. применение сертифицированных в порядке, </w:t>
      </w:r>
      <w:proofErr w:type="gramStart"/>
      <w:r w:rsidRPr="00AF57D1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7D1">
        <w:rPr>
          <w:rFonts w:ascii="Times New Roman" w:hAnsi="Times New Roman"/>
          <w:sz w:val="24"/>
          <w:szCs w:val="24"/>
        </w:rPr>
        <w:t>4.17.4.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муниципального органа, осуществившем изменения на официальном сайте;</w:t>
      </w:r>
      <w:proofErr w:type="gramEnd"/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4.17.5.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F347B" w:rsidRPr="00AF57D1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4.17.6.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F347B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4.17.7.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в течение одного года, с еженедельными копиями всей размещенной на официальном сайте информации – в течение двух лет, с ежемесячными копиями всей размещенной на официальном сайте информации – в течение трех лет.</w:t>
      </w:r>
    </w:p>
    <w:p w:rsidR="00DF347B" w:rsidRPr="00833154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347B" w:rsidRPr="00833154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347B" w:rsidRPr="00833154" w:rsidRDefault="00DF347B" w:rsidP="00AF57D1">
      <w:pPr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6. Прекращение функционирования сайта</w:t>
      </w: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6.1. Сайт прекращает свое функционирование на основании решения </w:t>
      </w:r>
      <w:r>
        <w:rPr>
          <w:rFonts w:ascii="Times New Roman" w:hAnsi="Times New Roman"/>
          <w:sz w:val="24"/>
          <w:szCs w:val="24"/>
        </w:rPr>
        <w:t>Совета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6.2. Мероприятия, связанные с прекращением функционирования сайта, выполняются </w:t>
      </w:r>
      <w:r>
        <w:rPr>
          <w:rFonts w:ascii="Times New Roman" w:hAnsi="Times New Roman"/>
          <w:sz w:val="24"/>
          <w:szCs w:val="24"/>
        </w:rPr>
        <w:t xml:space="preserve">Советом Андреевского муниципального округа </w:t>
      </w:r>
      <w:r w:rsidRPr="00AF57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местной </w:t>
      </w:r>
      <w:r w:rsidRPr="00AF57D1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 xml:space="preserve"> Андреевского муниципального округа</w:t>
      </w:r>
      <w:r w:rsidRPr="00AF57D1">
        <w:rPr>
          <w:rFonts w:ascii="Times New Roman" w:hAnsi="Times New Roman"/>
          <w:sz w:val="24"/>
          <w:szCs w:val="24"/>
        </w:rPr>
        <w:t>.</w:t>
      </w: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7. Защита права на доступ к информации о деятельности</w:t>
      </w:r>
    </w:p>
    <w:p w:rsidR="00DF347B" w:rsidRDefault="00DF347B" w:rsidP="00AF57D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 xml:space="preserve">органов местного самоуправления, </w:t>
      </w:r>
      <w:proofErr w:type="gramStart"/>
      <w:r w:rsidRPr="00AF57D1">
        <w:rPr>
          <w:rFonts w:ascii="Times New Roman" w:hAnsi="Times New Roman"/>
          <w:b/>
          <w:sz w:val="24"/>
          <w:szCs w:val="24"/>
        </w:rPr>
        <w:t>размещенной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AF57D1">
        <w:rPr>
          <w:rFonts w:ascii="Times New Roman" w:hAnsi="Times New Roman"/>
          <w:b/>
          <w:sz w:val="24"/>
          <w:szCs w:val="24"/>
        </w:rPr>
        <w:t xml:space="preserve"> сайте</w:t>
      </w:r>
    </w:p>
    <w:p w:rsidR="00DF347B" w:rsidRPr="00AF57D1" w:rsidRDefault="00DF347B" w:rsidP="00AF57D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7.1.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DF347B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7.2.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</w:t>
      </w:r>
      <w:proofErr w:type="gramStart"/>
      <w:r w:rsidRPr="00AF57D1">
        <w:rPr>
          <w:rFonts w:ascii="Times New Roman" w:hAnsi="Times New Roman"/>
          <w:sz w:val="24"/>
          <w:szCs w:val="24"/>
        </w:rPr>
        <w:t>гражданским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DF347B" w:rsidRPr="00AF57D1" w:rsidRDefault="00DF347B" w:rsidP="008554F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8. Ответственность за нарушение права на доступ</w:t>
      </w:r>
    </w:p>
    <w:p w:rsidR="00DF347B" w:rsidRPr="00AF57D1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к информации о деятельности государственных органов</w:t>
      </w:r>
    </w:p>
    <w:p w:rsidR="00DF347B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F57D1">
        <w:rPr>
          <w:rFonts w:ascii="Times New Roman" w:hAnsi="Times New Roman"/>
          <w:b/>
          <w:sz w:val="24"/>
          <w:szCs w:val="24"/>
        </w:rPr>
        <w:t>и органов местного самоуправления</w:t>
      </w:r>
    </w:p>
    <w:p w:rsidR="00DF347B" w:rsidRPr="00AF57D1" w:rsidRDefault="00DF347B" w:rsidP="00AF57D1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8.1.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DF347B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65D6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DF347B" w:rsidRPr="004065D6" w:rsidRDefault="00DF347B" w:rsidP="004065D6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65D6">
        <w:rPr>
          <w:rFonts w:ascii="Times New Roman" w:hAnsi="Times New Roman"/>
          <w:b/>
          <w:sz w:val="24"/>
          <w:szCs w:val="24"/>
        </w:rPr>
        <w:t>Андреевского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5D6">
        <w:rPr>
          <w:rFonts w:ascii="Times New Roman" w:hAnsi="Times New Roman"/>
          <w:b/>
          <w:sz w:val="24"/>
          <w:szCs w:val="24"/>
        </w:rPr>
        <w:t>муниципального окр</w:t>
      </w:r>
      <w:r>
        <w:rPr>
          <w:rFonts w:ascii="Times New Roman" w:hAnsi="Times New Roman"/>
          <w:b/>
          <w:sz w:val="24"/>
          <w:szCs w:val="24"/>
        </w:rPr>
        <w:t>уга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065D6">
        <w:rPr>
          <w:rFonts w:ascii="Times New Roman" w:hAnsi="Times New Roman"/>
          <w:b/>
          <w:sz w:val="24"/>
          <w:szCs w:val="24"/>
        </w:rPr>
        <w:t>И.Н.Валуев</w:t>
      </w: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AF57D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4065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347B" w:rsidRPr="001D6077" w:rsidRDefault="00DF347B" w:rsidP="004065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347B" w:rsidRDefault="00DF347B" w:rsidP="008E669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DF347B" w:rsidRPr="00AF57D1" w:rsidRDefault="00DF347B" w:rsidP="008E6692">
      <w:pPr>
        <w:spacing w:after="0" w:line="240" w:lineRule="auto"/>
        <w:ind w:left="5505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к положению об  официальном сайте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горда</w:t>
      </w:r>
      <w:proofErr w:type="gramEnd"/>
      <w:r>
        <w:rPr>
          <w:rFonts w:ascii="Times New Roman" w:hAnsi="Times New Roman"/>
          <w:sz w:val="24"/>
          <w:szCs w:val="24"/>
        </w:rPr>
        <w:t xml:space="preserve"> Севастополя Андреевский муниципальный округ</w:t>
      </w: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723"/>
        <w:gridCol w:w="3939"/>
        <w:gridCol w:w="2160"/>
      </w:tblGrid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  <w:r w:rsidRPr="007B1C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подразделов сайта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самоуправления, их структурные подразделения,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размещение и обновление информации, организацию обратной связи с пользователями сайта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ВМО Андреевский МО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Глава внутригородского МО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О муниципальном округе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внесении изменений и дополнений 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подразделение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граждан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Совет Андреевского МО,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 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структурные подразделение МА 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Андреевского МО</w:t>
            </w:r>
          </w:p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Жителям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Все структурные подразделения местной администрации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Фотогалерея</w:t>
            </w:r>
            <w:proofErr w:type="spellEnd"/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подразделение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DF347B" w:rsidRPr="007B1C6D" w:rsidTr="007B1C6D">
        <w:tc>
          <w:tcPr>
            <w:tcW w:w="646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23" w:type="dxa"/>
          </w:tcPr>
          <w:p w:rsidR="00DF347B" w:rsidRPr="007B1C6D" w:rsidRDefault="00DF347B" w:rsidP="007B1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мероприятий</w:t>
            </w:r>
          </w:p>
        </w:tc>
        <w:tc>
          <w:tcPr>
            <w:tcW w:w="3939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подразделение МА</w:t>
            </w: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Андреевского МО</w:t>
            </w:r>
          </w:p>
        </w:tc>
        <w:tc>
          <w:tcPr>
            <w:tcW w:w="2160" w:type="dxa"/>
          </w:tcPr>
          <w:p w:rsidR="00DF347B" w:rsidRPr="007B1C6D" w:rsidRDefault="00DF347B" w:rsidP="007B1C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C6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4065D6" w:rsidRDefault="00DF347B" w:rsidP="00AF5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5D6">
        <w:rPr>
          <w:rFonts w:ascii="Times New Roman" w:hAnsi="Times New Roman"/>
          <w:b/>
          <w:sz w:val="24"/>
          <w:szCs w:val="24"/>
        </w:rPr>
        <w:t xml:space="preserve">Председатель Совета Андреевского </w:t>
      </w:r>
    </w:p>
    <w:p w:rsidR="00DF347B" w:rsidRPr="004065D6" w:rsidRDefault="00DF347B" w:rsidP="00AF5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5D6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</w:r>
      <w:r w:rsidRPr="004065D6">
        <w:rPr>
          <w:rFonts w:ascii="Times New Roman" w:hAnsi="Times New Roman"/>
          <w:b/>
          <w:sz w:val="24"/>
          <w:szCs w:val="24"/>
        </w:rPr>
        <w:tab/>
        <w:t>И.Н.Валуев</w:t>
      </w:r>
    </w:p>
    <w:p w:rsidR="00DF347B" w:rsidRPr="00EF3A7C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Pr="00AF57D1" w:rsidRDefault="00DF347B" w:rsidP="00AF5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47B" w:rsidRDefault="00DF347B" w:rsidP="0040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Приложение № 2</w:t>
      </w:r>
    </w:p>
    <w:p w:rsidR="00DF347B" w:rsidRPr="00AF57D1" w:rsidRDefault="00DF347B" w:rsidP="0040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 положению об </w:t>
      </w:r>
      <w:r w:rsidRPr="00AF57D1">
        <w:rPr>
          <w:rFonts w:ascii="Times New Roman" w:hAnsi="Times New Roman"/>
          <w:sz w:val="24"/>
          <w:szCs w:val="24"/>
        </w:rPr>
        <w:t>официальном сайте</w:t>
      </w:r>
      <w:r w:rsidRPr="00406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AF57D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DF347B" w:rsidRDefault="00DF347B" w:rsidP="004065D6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57D1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Севастополя </w:t>
      </w:r>
    </w:p>
    <w:p w:rsidR="00DF347B" w:rsidRPr="00AF57D1" w:rsidRDefault="00DF347B" w:rsidP="004065D6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Андреевский муниципальный округ</w:t>
      </w:r>
    </w:p>
    <w:p w:rsidR="00DF347B" w:rsidRPr="00AF57D1" w:rsidRDefault="00DF347B" w:rsidP="0040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347B" w:rsidRPr="004065D6" w:rsidRDefault="00DF347B" w:rsidP="00AF5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5D6">
        <w:rPr>
          <w:rFonts w:ascii="Times New Roman" w:hAnsi="Times New Roman"/>
          <w:b/>
          <w:sz w:val="24"/>
          <w:szCs w:val="24"/>
        </w:rPr>
        <w:t>Структура официального сайта</w:t>
      </w:r>
      <w:r w:rsidRPr="004065D6">
        <w:rPr>
          <w:rFonts w:ascii="Times New Roman" w:hAnsi="Times New Roman"/>
          <w:sz w:val="24"/>
          <w:szCs w:val="24"/>
        </w:rPr>
        <w:t xml:space="preserve"> </w:t>
      </w:r>
      <w:r w:rsidRPr="004065D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города Севастополя Андреевский муниципальный округ</w:t>
      </w:r>
    </w:p>
    <w:p w:rsidR="00DF347B" w:rsidRPr="004065D6" w:rsidRDefault="00DF347B" w:rsidP="00AF5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47B" w:rsidRPr="00AF57D1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 xml:space="preserve">Сайт состоит из следующих тематических рубрик: </w:t>
      </w:r>
    </w:p>
    <w:p w:rsidR="00DF347B" w:rsidRPr="00AF57D1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1. «</w:t>
      </w:r>
      <w:r>
        <w:rPr>
          <w:rFonts w:ascii="Times New Roman" w:hAnsi="Times New Roman"/>
          <w:sz w:val="24"/>
          <w:szCs w:val="24"/>
        </w:rPr>
        <w:t>Андреевский муниципальный округ</w:t>
      </w:r>
      <w:r w:rsidRPr="00AF57D1">
        <w:rPr>
          <w:rFonts w:ascii="Times New Roman" w:hAnsi="Times New Roman"/>
          <w:sz w:val="24"/>
          <w:szCs w:val="24"/>
        </w:rPr>
        <w:t xml:space="preserve">» – информация о </w:t>
      </w:r>
      <w:r>
        <w:rPr>
          <w:rFonts w:ascii="Times New Roman" w:hAnsi="Times New Roman"/>
          <w:sz w:val="24"/>
          <w:szCs w:val="24"/>
        </w:rPr>
        <w:t>Г</w:t>
      </w:r>
      <w:r w:rsidRPr="00AF57D1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AF57D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Андреевский муниципальный округ</w:t>
      </w:r>
      <w:r w:rsidRPr="00AF57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составе МО</w:t>
      </w:r>
      <w:r w:rsidRPr="00AF57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стратегическом плане развития, муниципальных программах</w:t>
      </w:r>
      <w:r w:rsidRPr="00AF57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истории  округа, геральдике</w:t>
      </w:r>
      <w:r w:rsidRPr="00AF57D1">
        <w:rPr>
          <w:rFonts w:ascii="Times New Roman" w:hAnsi="Times New Roman"/>
          <w:sz w:val="24"/>
          <w:szCs w:val="24"/>
        </w:rPr>
        <w:t>;</w:t>
      </w:r>
    </w:p>
    <w:p w:rsidR="00DF347B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 Совет» - информация  о руководстве Совета Андреевского муниципального округа, структуре Совета, избирательных округах, депутатах, графиках приема, вакансиях, контактная информация.</w:t>
      </w:r>
    </w:p>
    <w:p w:rsidR="00DF347B" w:rsidRPr="00AF57D1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3. «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F57D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информация о руководстве местной администрации внутригородского муниципального образования Андреевского муниципального округа, структуре, графиках приема, вакансиях, контактная информация</w:t>
      </w:r>
      <w:r w:rsidRPr="00AF57D1">
        <w:rPr>
          <w:rFonts w:ascii="Times New Roman" w:hAnsi="Times New Roman"/>
          <w:sz w:val="24"/>
          <w:szCs w:val="24"/>
        </w:rPr>
        <w:t>;</w:t>
      </w:r>
    </w:p>
    <w:p w:rsidR="00DF347B" w:rsidRPr="00AF57D1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4. «</w:t>
      </w:r>
      <w:r>
        <w:rPr>
          <w:rFonts w:ascii="Times New Roman" w:hAnsi="Times New Roman"/>
          <w:sz w:val="24"/>
          <w:szCs w:val="24"/>
        </w:rPr>
        <w:t>Документы</w:t>
      </w:r>
      <w:r w:rsidRPr="00AF57D1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решения, распоряжения, постановления, противодействие коррупции;</w:t>
      </w:r>
    </w:p>
    <w:p w:rsidR="00DF347B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F57D1">
        <w:rPr>
          <w:rFonts w:ascii="Times New Roman" w:hAnsi="Times New Roman"/>
          <w:sz w:val="24"/>
          <w:szCs w:val="24"/>
        </w:rPr>
        <w:t>5. «</w:t>
      </w:r>
      <w:r>
        <w:rPr>
          <w:rFonts w:ascii="Times New Roman" w:hAnsi="Times New Roman"/>
          <w:sz w:val="24"/>
          <w:szCs w:val="24"/>
        </w:rPr>
        <w:t>Обращение граждан</w:t>
      </w:r>
      <w:r w:rsidRPr="00AF57D1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опросы, интернет- приемная, форма </w:t>
      </w:r>
      <w:proofErr w:type="gramStart"/>
      <w:r>
        <w:rPr>
          <w:rFonts w:ascii="Times New Roman" w:hAnsi="Times New Roman"/>
          <w:sz w:val="24"/>
          <w:szCs w:val="24"/>
        </w:rPr>
        <w:t>обратной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DF347B" w:rsidRPr="00AF57D1" w:rsidRDefault="00DF347B" w:rsidP="00AF57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57D1">
        <w:rPr>
          <w:rFonts w:ascii="Times New Roman" w:hAnsi="Times New Roman"/>
          <w:sz w:val="24"/>
          <w:szCs w:val="24"/>
        </w:rPr>
        <w:t>. «Публичные слушания» - информация о публичных слушаниях;</w:t>
      </w:r>
    </w:p>
    <w:p w:rsidR="00DF347B" w:rsidRDefault="00DF347B" w:rsidP="003647D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F57D1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Новости</w:t>
      </w:r>
      <w:r w:rsidRPr="00AF57D1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анонсы событий, объявления, информация для предпринимателей, календарь мероприятий, </w:t>
      </w:r>
      <w:proofErr w:type="spellStart"/>
      <w:r>
        <w:rPr>
          <w:rFonts w:ascii="Times New Roman" w:hAnsi="Times New Roman"/>
          <w:sz w:val="24"/>
          <w:szCs w:val="24"/>
        </w:rPr>
        <w:t>видеогалерея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фотогалерея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347B" w:rsidRDefault="00DF347B" w:rsidP="003647D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347B" w:rsidRPr="003F27C6" w:rsidRDefault="00DF347B" w:rsidP="001D6077">
      <w:pPr>
        <w:pStyle w:val="a4"/>
        <w:rPr>
          <w:rFonts w:ascii="Times New Roman" w:hAnsi="Times New Roman"/>
          <w:b/>
          <w:sz w:val="24"/>
          <w:szCs w:val="24"/>
        </w:rPr>
      </w:pPr>
      <w:r w:rsidRPr="003F27C6">
        <w:rPr>
          <w:rFonts w:ascii="Times New Roman" w:hAnsi="Times New Roman"/>
          <w:b/>
          <w:sz w:val="24"/>
          <w:szCs w:val="24"/>
        </w:rPr>
        <w:t>Председатель Совета Андреевского</w:t>
      </w:r>
    </w:p>
    <w:p w:rsidR="00DF347B" w:rsidRPr="003F27C6" w:rsidRDefault="00DF347B" w:rsidP="001D6077">
      <w:pPr>
        <w:pStyle w:val="a4"/>
        <w:rPr>
          <w:rFonts w:ascii="Times New Roman" w:hAnsi="Times New Roman"/>
          <w:b/>
          <w:sz w:val="24"/>
          <w:szCs w:val="24"/>
        </w:rPr>
      </w:pPr>
      <w:r w:rsidRPr="003F27C6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</w:r>
      <w:r w:rsidRPr="003F27C6">
        <w:rPr>
          <w:rFonts w:ascii="Times New Roman" w:hAnsi="Times New Roman"/>
          <w:b/>
          <w:sz w:val="24"/>
          <w:szCs w:val="24"/>
        </w:rPr>
        <w:tab/>
        <w:t>И.Н.Валуев</w:t>
      </w:r>
    </w:p>
    <w:p w:rsidR="00DF347B" w:rsidRPr="003F27C6" w:rsidRDefault="00DF347B" w:rsidP="00031B0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F347B" w:rsidRDefault="00DF347B"/>
    <w:sectPr w:rsidR="00DF347B" w:rsidSect="00D8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0B"/>
    <w:rsid w:val="00031B04"/>
    <w:rsid w:val="00054938"/>
    <w:rsid w:val="000833AB"/>
    <w:rsid w:val="000A724F"/>
    <w:rsid w:val="001A3976"/>
    <w:rsid w:val="001B4629"/>
    <w:rsid w:val="001D6077"/>
    <w:rsid w:val="001F3B08"/>
    <w:rsid w:val="00225C1C"/>
    <w:rsid w:val="002B232A"/>
    <w:rsid w:val="00324E31"/>
    <w:rsid w:val="00362F2D"/>
    <w:rsid w:val="003647D9"/>
    <w:rsid w:val="003B4F0B"/>
    <w:rsid w:val="003E2620"/>
    <w:rsid w:val="003F27C6"/>
    <w:rsid w:val="004065D6"/>
    <w:rsid w:val="00423FA2"/>
    <w:rsid w:val="00444CA4"/>
    <w:rsid w:val="00475F3A"/>
    <w:rsid w:val="004B21C2"/>
    <w:rsid w:val="005033EE"/>
    <w:rsid w:val="0056476D"/>
    <w:rsid w:val="00652498"/>
    <w:rsid w:val="0068052C"/>
    <w:rsid w:val="006B70E7"/>
    <w:rsid w:val="006D030E"/>
    <w:rsid w:val="00726FD7"/>
    <w:rsid w:val="00763C26"/>
    <w:rsid w:val="007A5F74"/>
    <w:rsid w:val="007B1C6D"/>
    <w:rsid w:val="0080006F"/>
    <w:rsid w:val="00833154"/>
    <w:rsid w:val="008424DC"/>
    <w:rsid w:val="008554FB"/>
    <w:rsid w:val="008E6692"/>
    <w:rsid w:val="00903E1A"/>
    <w:rsid w:val="00917898"/>
    <w:rsid w:val="00AF57D1"/>
    <w:rsid w:val="00B42E1A"/>
    <w:rsid w:val="00B93EBD"/>
    <w:rsid w:val="00BD2757"/>
    <w:rsid w:val="00C35B4C"/>
    <w:rsid w:val="00C71BDA"/>
    <w:rsid w:val="00C93ACC"/>
    <w:rsid w:val="00D4504E"/>
    <w:rsid w:val="00D73552"/>
    <w:rsid w:val="00D809FB"/>
    <w:rsid w:val="00D9124B"/>
    <w:rsid w:val="00DD3DCE"/>
    <w:rsid w:val="00DF1824"/>
    <w:rsid w:val="00DF347B"/>
    <w:rsid w:val="00E02243"/>
    <w:rsid w:val="00E56F3B"/>
    <w:rsid w:val="00EF3A7C"/>
    <w:rsid w:val="00F200FE"/>
    <w:rsid w:val="00F4540E"/>
    <w:rsid w:val="00F4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7D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93ACC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C93ACC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C9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oenigsbanner.de/fotw/images/u/ua)9981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4632</Words>
  <Characters>26403</Characters>
  <Application>Microsoft Office Word</Application>
  <DocSecurity>0</DocSecurity>
  <Lines>220</Lines>
  <Paragraphs>61</Paragraphs>
  <ScaleCrop>false</ScaleCrop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Алена Игоревна</dc:creator>
  <cp:keywords/>
  <dc:description/>
  <cp:lastModifiedBy>Admin</cp:lastModifiedBy>
  <cp:revision>15</cp:revision>
  <cp:lastPrinted>2015-09-21T05:33:00Z</cp:lastPrinted>
  <dcterms:created xsi:type="dcterms:W3CDTF">2015-08-24T12:45:00Z</dcterms:created>
  <dcterms:modified xsi:type="dcterms:W3CDTF">2015-09-21T05:33:00Z</dcterms:modified>
</cp:coreProperties>
</file>